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CD62E" w14:textId="77777777" w:rsidR="002735A9" w:rsidRDefault="002735A9" w:rsidP="00FA7E1C">
      <w:pPr>
        <w:spacing w:line="280" w:lineRule="exact"/>
        <w:jc w:val="both"/>
        <w:rPr>
          <w:rFonts w:ascii="Calibri" w:hAnsi="Calibri"/>
          <w:sz w:val="21"/>
        </w:rPr>
      </w:pPr>
      <w:bookmarkStart w:id="0" w:name="_GoBack"/>
      <w:bookmarkEnd w:id="0"/>
    </w:p>
    <w:p w14:paraId="4EBD366A" w14:textId="77777777" w:rsidR="00991E4B" w:rsidRDefault="00991E4B" w:rsidP="00FA7E1C">
      <w:pPr>
        <w:spacing w:line="280" w:lineRule="exact"/>
        <w:jc w:val="both"/>
        <w:rPr>
          <w:rFonts w:ascii="Calibri" w:hAnsi="Calibri"/>
          <w:sz w:val="21"/>
        </w:rPr>
      </w:pPr>
    </w:p>
    <w:p w14:paraId="4BDD56FA" w14:textId="77777777" w:rsidR="00991E4B" w:rsidRDefault="00991E4B" w:rsidP="00FA7E1C">
      <w:pPr>
        <w:spacing w:line="280" w:lineRule="exact"/>
        <w:jc w:val="both"/>
        <w:rPr>
          <w:rFonts w:ascii="Calibri" w:hAnsi="Calibri"/>
          <w:sz w:val="21"/>
        </w:rPr>
      </w:pPr>
    </w:p>
    <w:p w14:paraId="055E7FD4" w14:textId="77777777" w:rsidR="00991E4B" w:rsidRDefault="00991E4B" w:rsidP="00FA7E1C">
      <w:pPr>
        <w:spacing w:line="280" w:lineRule="exact"/>
        <w:jc w:val="both"/>
        <w:rPr>
          <w:rFonts w:ascii="Calibri" w:hAnsi="Calibri"/>
          <w:sz w:val="21"/>
        </w:rPr>
      </w:pPr>
    </w:p>
    <w:p w14:paraId="585206F1" w14:textId="73D2F100" w:rsidR="002735A9" w:rsidRPr="007956B3" w:rsidRDefault="00A11D9D" w:rsidP="00FA7E1C">
      <w:pPr>
        <w:spacing w:line="280" w:lineRule="exact"/>
        <w:jc w:val="both"/>
        <w:rPr>
          <w:rFonts w:ascii="Calibri" w:hAnsi="Calibri"/>
          <w:sz w:val="28"/>
        </w:rPr>
      </w:pPr>
      <w:r>
        <w:rPr>
          <w:rFonts w:ascii="Calibri" w:hAnsi="Calibri"/>
          <w:sz w:val="28"/>
        </w:rPr>
        <w:t>PRESSE</w:t>
      </w:r>
      <w:r w:rsidR="007956B3" w:rsidRPr="007956B3">
        <w:rPr>
          <w:rFonts w:ascii="Calibri" w:hAnsi="Calibri"/>
          <w:sz w:val="28"/>
        </w:rPr>
        <w:t>MITTEILUNG</w:t>
      </w:r>
      <w:r w:rsidR="007956B3" w:rsidRPr="007956B3">
        <w:rPr>
          <w:rFonts w:asciiTheme="minorHAnsi" w:hAnsiTheme="minorHAnsi" w:cstheme="minorHAnsi"/>
          <w:noProof/>
          <w:sz w:val="40"/>
        </w:rPr>
        <mc:AlternateContent>
          <mc:Choice Requires="wps">
            <w:drawing>
              <wp:anchor distT="0" distB="0" distL="114300" distR="114300" simplePos="0" relativeHeight="251659264" behindDoc="0" locked="1" layoutInCell="1" allowOverlap="1" wp14:anchorId="2C0C828B" wp14:editId="5D155E48">
                <wp:simplePos x="0" y="0"/>
                <wp:positionH relativeFrom="page">
                  <wp:posOffset>4709160</wp:posOffset>
                </wp:positionH>
                <wp:positionV relativeFrom="page">
                  <wp:posOffset>1264920</wp:posOffset>
                </wp:positionV>
                <wp:extent cx="2400300" cy="1028065"/>
                <wp:effectExtent l="0" t="0" r="0" b="63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12B9C" w14:textId="77777777" w:rsidR="007956B3" w:rsidRPr="007956B3" w:rsidRDefault="007956B3" w:rsidP="007956B3">
                            <w:pPr>
                              <w:spacing w:line="276" w:lineRule="auto"/>
                              <w:jc w:val="right"/>
                              <w:rPr>
                                <w:rFonts w:asciiTheme="majorHAnsi" w:hAnsiTheme="majorHAnsi" w:cs="Calibri"/>
                                <w:i/>
                                <w:sz w:val="20"/>
                                <w:szCs w:val="16"/>
                                <w:lang w:bidi="de-DE"/>
                              </w:rPr>
                            </w:pPr>
                            <w:r w:rsidRPr="007956B3">
                              <w:rPr>
                                <w:rFonts w:asciiTheme="majorHAnsi" w:hAnsiTheme="majorHAnsi" w:cs="Calibri"/>
                                <w:i/>
                                <w:sz w:val="20"/>
                                <w:szCs w:val="16"/>
                                <w:lang w:bidi="de-DE"/>
                              </w:rPr>
                              <w:t>Kontakt für Journalisten</w:t>
                            </w:r>
                          </w:p>
                          <w:p w14:paraId="4422E2F4" w14:textId="4EC38502" w:rsidR="007956B3" w:rsidRPr="00FD3844" w:rsidRDefault="007956B3" w:rsidP="007956B3">
                            <w:pPr>
                              <w:spacing w:line="220" w:lineRule="exact"/>
                              <w:jc w:val="right"/>
                              <w:rPr>
                                <w:rFonts w:asciiTheme="majorHAnsi" w:hAnsiTheme="majorHAnsi" w:cs="Calibri"/>
                                <w:sz w:val="20"/>
                                <w:szCs w:val="16"/>
                                <w:lang w:bidi="de-DE"/>
                              </w:rPr>
                            </w:pPr>
                            <w:r w:rsidRPr="007956B3">
                              <w:rPr>
                                <w:rFonts w:asciiTheme="majorHAnsi" w:hAnsiTheme="majorHAnsi" w:cs="Calibri"/>
                                <w:sz w:val="20"/>
                                <w:szCs w:val="16"/>
                                <w:lang w:bidi="de-DE"/>
                              </w:rPr>
                              <w:tab/>
                            </w:r>
                            <w:r w:rsidRPr="00FD3844">
                              <w:rPr>
                                <w:rFonts w:asciiTheme="majorHAnsi" w:hAnsiTheme="majorHAnsi" w:cs="Calibri"/>
                                <w:sz w:val="20"/>
                                <w:szCs w:val="16"/>
                                <w:lang w:bidi="de-DE"/>
                              </w:rPr>
                              <w:t>Dr. Matthias Nagel</w:t>
                            </w:r>
                          </w:p>
                          <w:p w14:paraId="6169AE70" w14:textId="77777777" w:rsidR="001526DC" w:rsidRDefault="00A11D9D" w:rsidP="00A11D9D">
                            <w:pPr>
                              <w:spacing w:line="280" w:lineRule="exact"/>
                              <w:jc w:val="right"/>
                              <w:rPr>
                                <w:rFonts w:asciiTheme="majorHAnsi" w:hAnsiTheme="majorHAnsi" w:cs="Calibri"/>
                                <w:sz w:val="20"/>
                                <w:szCs w:val="16"/>
                                <w:lang w:bidi="de-DE"/>
                              </w:rPr>
                            </w:pPr>
                            <w:r w:rsidRPr="00DE0B04">
                              <w:rPr>
                                <w:rFonts w:asciiTheme="majorHAnsi" w:hAnsiTheme="majorHAnsi" w:cs="Calibri"/>
                                <w:sz w:val="20"/>
                                <w:szCs w:val="16"/>
                                <w:lang w:bidi="de-DE"/>
                              </w:rPr>
                              <w:t>Tel.</w:t>
                            </w:r>
                            <w:r w:rsidR="001526DC">
                              <w:rPr>
                                <w:rFonts w:asciiTheme="majorHAnsi" w:hAnsiTheme="majorHAnsi" w:cs="Calibri"/>
                                <w:sz w:val="20"/>
                                <w:szCs w:val="16"/>
                                <w:lang w:bidi="de-DE"/>
                              </w:rPr>
                              <w:t>:</w:t>
                            </w:r>
                            <w:r w:rsidRPr="00DE0B04">
                              <w:rPr>
                                <w:rFonts w:asciiTheme="majorHAnsi" w:hAnsiTheme="majorHAnsi" w:cs="Calibri"/>
                                <w:sz w:val="20"/>
                                <w:szCs w:val="16"/>
                                <w:lang w:bidi="de-DE"/>
                              </w:rPr>
                              <w:t xml:space="preserve"> 030 816003 545</w:t>
                            </w:r>
                          </w:p>
                          <w:p w14:paraId="0EE2FE45" w14:textId="17015C01" w:rsidR="00A11D9D" w:rsidRPr="00DE0B04" w:rsidRDefault="001526DC" w:rsidP="00A11D9D">
                            <w:pPr>
                              <w:spacing w:line="280" w:lineRule="exact"/>
                              <w:jc w:val="right"/>
                              <w:rPr>
                                <w:rFonts w:asciiTheme="majorHAnsi" w:hAnsiTheme="majorHAnsi" w:cs="Calibri"/>
                                <w:sz w:val="20"/>
                                <w:szCs w:val="16"/>
                                <w:lang w:bidi="de-DE"/>
                              </w:rPr>
                            </w:pPr>
                            <w:r>
                              <w:rPr>
                                <w:rFonts w:asciiTheme="majorHAnsi" w:hAnsiTheme="majorHAnsi" w:cs="Calibri"/>
                                <w:sz w:val="20"/>
                                <w:szCs w:val="16"/>
                                <w:lang w:bidi="de-DE"/>
                              </w:rPr>
                              <w:t>Fax:</w:t>
                            </w:r>
                            <w:r w:rsidR="00A11D9D" w:rsidRPr="00DE0B04">
                              <w:rPr>
                                <w:rFonts w:asciiTheme="majorHAnsi" w:hAnsiTheme="majorHAnsi" w:cs="Calibri"/>
                                <w:sz w:val="20"/>
                                <w:szCs w:val="16"/>
                                <w:lang w:bidi="de-DE"/>
                              </w:rPr>
                              <w:t xml:space="preserve"> 030 81600</w:t>
                            </w:r>
                            <w:r w:rsidR="001A7274">
                              <w:rPr>
                                <w:rFonts w:asciiTheme="majorHAnsi" w:hAnsiTheme="majorHAnsi" w:cs="Calibri"/>
                                <w:sz w:val="20"/>
                                <w:szCs w:val="16"/>
                                <w:lang w:bidi="de-DE"/>
                              </w:rPr>
                              <w:t>3</w:t>
                            </w:r>
                            <w:r w:rsidR="00A11D9D" w:rsidRPr="00DE0B04">
                              <w:rPr>
                                <w:rFonts w:asciiTheme="majorHAnsi" w:hAnsiTheme="majorHAnsi" w:cs="Calibri"/>
                                <w:sz w:val="20"/>
                                <w:szCs w:val="16"/>
                                <w:lang w:bidi="de-DE"/>
                              </w:rPr>
                              <w:t xml:space="preserve"> 546</w:t>
                            </w:r>
                          </w:p>
                          <w:p w14:paraId="096977F8" w14:textId="48B331AA" w:rsidR="007956B3" w:rsidRPr="00DE0B04" w:rsidRDefault="00DE0B04" w:rsidP="00A11D9D">
                            <w:pPr>
                              <w:spacing w:line="280" w:lineRule="exact"/>
                              <w:jc w:val="right"/>
                              <w:rPr>
                                <w:rFonts w:asciiTheme="majorHAnsi" w:hAnsiTheme="majorHAnsi" w:cs="Calibri"/>
                                <w:sz w:val="20"/>
                                <w:szCs w:val="16"/>
                                <w:lang w:bidi="de-DE"/>
                              </w:rPr>
                            </w:pPr>
                            <w:r w:rsidRPr="00DE0B04">
                              <w:rPr>
                                <w:rFonts w:asciiTheme="majorHAnsi" w:hAnsiTheme="majorHAnsi" w:cs="Calibri"/>
                                <w:sz w:val="20"/>
                                <w:szCs w:val="16"/>
                                <w:lang w:bidi="de-DE"/>
                              </w:rPr>
                              <w:t>matthias.</w:t>
                            </w:r>
                            <w:r w:rsidR="0077027B">
                              <w:rPr>
                                <w:rFonts w:asciiTheme="majorHAnsi" w:hAnsiTheme="majorHAnsi" w:cs="Calibri"/>
                                <w:sz w:val="20"/>
                                <w:szCs w:val="16"/>
                                <w:lang w:bidi="de-DE"/>
                              </w:rPr>
                              <w:t>n</w:t>
                            </w:r>
                            <w:r w:rsidR="00A11D9D" w:rsidRPr="00DE0B04">
                              <w:rPr>
                                <w:rFonts w:asciiTheme="majorHAnsi" w:hAnsiTheme="majorHAnsi" w:cs="Calibri"/>
                                <w:sz w:val="20"/>
                                <w:szCs w:val="16"/>
                                <w:lang w:bidi="de-DE"/>
                              </w:rPr>
                              <w:t>agel@erbbaurechtsverband.de</w:t>
                            </w:r>
                          </w:p>
                          <w:p w14:paraId="6F524CB4" w14:textId="06F14B18" w:rsidR="007956B3" w:rsidRPr="007956B3" w:rsidRDefault="00A11D9D" w:rsidP="007956B3">
                            <w:pPr>
                              <w:spacing w:line="280" w:lineRule="exact"/>
                              <w:jc w:val="right"/>
                              <w:rPr>
                                <w:rFonts w:asciiTheme="majorHAnsi" w:hAnsiTheme="majorHAnsi" w:cs="Calibri"/>
                                <w:sz w:val="20"/>
                                <w:szCs w:val="16"/>
                                <w:lang w:bidi="de-DE"/>
                              </w:rPr>
                            </w:pPr>
                            <w:r>
                              <w:rPr>
                                <w:rFonts w:asciiTheme="majorHAnsi" w:hAnsiTheme="majorHAnsi" w:cs="Calibri"/>
                                <w:sz w:val="20"/>
                                <w:szCs w:val="16"/>
                                <w:lang w:bidi="de-DE"/>
                              </w:rPr>
                              <w:t>www.erbbaurechtsverband.de</w:t>
                            </w:r>
                          </w:p>
                          <w:p w14:paraId="43559824" w14:textId="77777777" w:rsidR="007956B3" w:rsidRPr="007956B3" w:rsidRDefault="007956B3" w:rsidP="007956B3">
                            <w:pPr>
                              <w:spacing w:line="280" w:lineRule="exact"/>
                              <w:jc w:val="right"/>
                              <w:rPr>
                                <w:rFonts w:asciiTheme="majorHAnsi" w:hAnsiTheme="majorHAnsi"/>
                                <w:sz w:val="22"/>
                                <w:szCs w:val="18"/>
                              </w:rPr>
                            </w:pPr>
                          </w:p>
                          <w:p w14:paraId="45BA7592" w14:textId="77777777" w:rsidR="007956B3" w:rsidRPr="007956B3" w:rsidRDefault="007956B3" w:rsidP="007956B3">
                            <w:pPr>
                              <w:spacing w:line="280" w:lineRule="exact"/>
                              <w:jc w:val="right"/>
                              <w:rPr>
                                <w:rFonts w:asciiTheme="majorHAnsi" w:hAnsiTheme="majorHAnsi"/>
                                <w:sz w:val="22"/>
                                <w:szCs w:val="18"/>
                              </w:rPr>
                            </w:pPr>
                            <w:r w:rsidRPr="007956B3">
                              <w:rPr>
                                <w:rFonts w:asciiTheme="majorHAnsi" w:hAnsiTheme="majorHAnsi"/>
                                <w:sz w:val="22"/>
                                <w:szCs w:val="18"/>
                              </w:rPr>
                              <w:t>10. März 2010</w:t>
                            </w:r>
                          </w:p>
                          <w:p w14:paraId="1D3D2960" w14:textId="77777777" w:rsidR="007956B3" w:rsidRPr="007956B3" w:rsidRDefault="007956B3" w:rsidP="007956B3">
                            <w:pPr>
                              <w:spacing w:line="220" w:lineRule="exact"/>
                              <w:jc w:val="right"/>
                              <w:rPr>
                                <w:rFonts w:asciiTheme="majorHAnsi" w:hAnsiTheme="majorHAnsi"/>
                                <w:sz w:val="20"/>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370.8pt;margin-top:99.6pt;width:189pt;height:80.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frAIAAKoFAAAOAAAAZHJzL2Uyb0RvYy54bWysVG1vmzAQ/j5p/8Hyd4qhJAVUUrUhTJO6&#10;F6ndD3DABGtgM9sJ6ab9951NSJNWk6ZtfLDO9vm55+4e7vpm37Vox5TmUmQ4uCAYMVHKiotNhr88&#10;Fl6MkTZUVLSVgmX4iWl8s3j75nroUxbKRrYVUwhAhE6HPsONMX3q+7psWEf1heyZgMtaqo4a2KqN&#10;Xyk6AHrX+iEhc3+QquqVLJnWcJqPl3jh8OualeZTXWtmUJth4Gbcqty6tqu/uKbpRtG+4eWBBv0L&#10;Fh3lAoIeoXJqKNoq/gqq46WSWtbmopSdL+ual8zlANkE5EU2Dw3tmcsFiqP7Y5n0/4MtP+4+K8Qr&#10;6B1GgnbQoke2NzVrKxTY6gy9TsHpoQc3s7+Te+tpM9X9vSy/aiTksqFiw26VkkPDaAXs3Ev/5OmI&#10;oy3IevggKwhDt0Y6oH2tOgsIxUCADl16OnYGqKASDsOIkEsCVyXcBSSMyXxm2fk0nZ73Spt3THbI&#10;GhlW0HoHT3f32oyuk4uNJmTB29a1vxVnB4A5nkBweGrvLA3XzR8JSVbxKo68KJyvvIjkuXdbLCNv&#10;XgRXs/wyXy7z4KeNG0Rpw6uKCRtmUlYQ/VnnDhofNXHUlpYtryycpaTVZr1sFdpRUHbhvkNBTtz8&#10;cxquXpDLi5QCqO5dmHjFPL7yoiKaeckViT0SJHfJnERJlBfnKd1zwf49JTRkOJmFs1FNv82NuO91&#10;bjTtuIHZ0fIuw/HRiaZWgytRudYaytvRPimFpf9cCmj31GinWCvSUa5mv94DipXxWlZPoF0lQVmg&#10;Qhh4YDRSfcdogOGRYf1tSxXDqH0vQP920kyGmoz1ZFBRwtMMG4xGc2nGibTtFd80gDz+YULewj9S&#10;c6feZxZA3W5gILgkDsPLTpzTvfN6HrGLXwAAAP//AwBQSwMEFAAGAAgAAAAhAHjXew7gAAAADAEA&#10;AA8AAABkcnMvZG93bnJldi54bWxMj8FOwzAMhu9IvEPkSdxYmoEK7ZpOE4ITEqIrB45pk7XRGqc0&#10;2VbeHu/Ejvb/6ffnYjO7gZ3MFKxHCWKZADPYem2xk/BVv90/AwtRoVaDRyPh1wTYlLc3hcq1P2Nl&#10;TrvYMSrBkCsJfYxjznloe+NUWPrRIGV7PzkVaZw6rid1pnI38FWSpNwpi3ShV6N56U172B2dhO03&#10;Vq/256P5rPaVresswff0IOXdYt6ugUUzx38YLvqkDiU5Nf6IOrBBwtOjSAmlIMtWwC6EEBmtGgkP&#10;qRDAy4JfP1H+AQAA//8DAFBLAQItABQABgAIAAAAIQC2gziS/gAAAOEBAAATAAAAAAAAAAAAAAAA&#10;AAAAAABbQ29udGVudF9UeXBlc10ueG1sUEsBAi0AFAAGAAgAAAAhADj9If/WAAAAlAEAAAsAAAAA&#10;AAAAAAAAAAAALwEAAF9yZWxzLy5yZWxzUEsBAi0AFAAGAAgAAAAhAFb8Vl+sAgAAqgUAAA4AAAAA&#10;AAAAAAAAAAAALgIAAGRycy9lMm9Eb2MueG1sUEsBAi0AFAAGAAgAAAAhAHjXew7gAAAADAEAAA8A&#10;AAAAAAAAAAAAAAAABgUAAGRycy9kb3ducmV2LnhtbFBLBQYAAAAABAAEAPMAAAATBgAAAAA=&#10;" filled="f" stroked="f">
                <v:textbox inset="0,0,0,0">
                  <w:txbxContent>
                    <w:p w14:paraId="49F12B9C" w14:textId="77777777" w:rsidR="007956B3" w:rsidRPr="007956B3" w:rsidRDefault="007956B3" w:rsidP="007956B3">
                      <w:pPr>
                        <w:spacing w:line="276" w:lineRule="auto"/>
                        <w:jc w:val="right"/>
                        <w:rPr>
                          <w:rFonts w:asciiTheme="majorHAnsi" w:hAnsiTheme="majorHAnsi" w:cs="Calibri"/>
                          <w:i/>
                          <w:sz w:val="20"/>
                          <w:szCs w:val="16"/>
                          <w:lang w:bidi="de-DE"/>
                        </w:rPr>
                      </w:pPr>
                      <w:r w:rsidRPr="007956B3">
                        <w:rPr>
                          <w:rFonts w:asciiTheme="majorHAnsi" w:hAnsiTheme="majorHAnsi" w:cs="Calibri"/>
                          <w:i/>
                          <w:sz w:val="20"/>
                          <w:szCs w:val="16"/>
                          <w:lang w:bidi="de-DE"/>
                        </w:rPr>
                        <w:t>Kontakt für Journalisten</w:t>
                      </w:r>
                    </w:p>
                    <w:p w14:paraId="4422E2F4" w14:textId="4EC38502" w:rsidR="007956B3" w:rsidRPr="00FD3844" w:rsidRDefault="007956B3" w:rsidP="007956B3">
                      <w:pPr>
                        <w:spacing w:line="220" w:lineRule="exact"/>
                        <w:jc w:val="right"/>
                        <w:rPr>
                          <w:rFonts w:asciiTheme="majorHAnsi" w:hAnsiTheme="majorHAnsi" w:cs="Calibri"/>
                          <w:sz w:val="20"/>
                          <w:szCs w:val="16"/>
                          <w:lang w:bidi="de-DE"/>
                        </w:rPr>
                      </w:pPr>
                      <w:r w:rsidRPr="007956B3">
                        <w:rPr>
                          <w:rFonts w:asciiTheme="majorHAnsi" w:hAnsiTheme="majorHAnsi" w:cs="Calibri"/>
                          <w:sz w:val="20"/>
                          <w:szCs w:val="16"/>
                          <w:lang w:bidi="de-DE"/>
                        </w:rPr>
                        <w:tab/>
                      </w:r>
                      <w:r w:rsidRPr="00FD3844">
                        <w:rPr>
                          <w:rFonts w:asciiTheme="majorHAnsi" w:hAnsiTheme="majorHAnsi" w:cs="Calibri"/>
                          <w:sz w:val="20"/>
                          <w:szCs w:val="16"/>
                          <w:lang w:bidi="de-DE"/>
                        </w:rPr>
                        <w:t>Dr. Matthias Nagel</w:t>
                      </w:r>
                    </w:p>
                    <w:p w14:paraId="6169AE70" w14:textId="77777777" w:rsidR="001526DC" w:rsidRDefault="00A11D9D" w:rsidP="00A11D9D">
                      <w:pPr>
                        <w:spacing w:line="280" w:lineRule="exact"/>
                        <w:jc w:val="right"/>
                        <w:rPr>
                          <w:rFonts w:asciiTheme="majorHAnsi" w:hAnsiTheme="majorHAnsi" w:cs="Calibri"/>
                          <w:sz w:val="20"/>
                          <w:szCs w:val="16"/>
                          <w:lang w:bidi="de-DE"/>
                        </w:rPr>
                      </w:pPr>
                      <w:r w:rsidRPr="00DE0B04">
                        <w:rPr>
                          <w:rFonts w:asciiTheme="majorHAnsi" w:hAnsiTheme="majorHAnsi" w:cs="Calibri"/>
                          <w:sz w:val="20"/>
                          <w:szCs w:val="16"/>
                          <w:lang w:bidi="de-DE"/>
                        </w:rPr>
                        <w:t>Tel.</w:t>
                      </w:r>
                      <w:r w:rsidR="001526DC">
                        <w:rPr>
                          <w:rFonts w:asciiTheme="majorHAnsi" w:hAnsiTheme="majorHAnsi" w:cs="Calibri"/>
                          <w:sz w:val="20"/>
                          <w:szCs w:val="16"/>
                          <w:lang w:bidi="de-DE"/>
                        </w:rPr>
                        <w:t>:</w:t>
                      </w:r>
                      <w:r w:rsidRPr="00DE0B04">
                        <w:rPr>
                          <w:rFonts w:asciiTheme="majorHAnsi" w:hAnsiTheme="majorHAnsi" w:cs="Calibri"/>
                          <w:sz w:val="20"/>
                          <w:szCs w:val="16"/>
                          <w:lang w:bidi="de-DE"/>
                        </w:rPr>
                        <w:t xml:space="preserve"> 030 816003 545</w:t>
                      </w:r>
                    </w:p>
                    <w:p w14:paraId="0EE2FE45" w14:textId="17015C01" w:rsidR="00A11D9D" w:rsidRPr="00DE0B04" w:rsidRDefault="001526DC" w:rsidP="00A11D9D">
                      <w:pPr>
                        <w:spacing w:line="280" w:lineRule="exact"/>
                        <w:jc w:val="right"/>
                        <w:rPr>
                          <w:rFonts w:asciiTheme="majorHAnsi" w:hAnsiTheme="majorHAnsi" w:cs="Calibri"/>
                          <w:sz w:val="20"/>
                          <w:szCs w:val="16"/>
                          <w:lang w:bidi="de-DE"/>
                        </w:rPr>
                      </w:pPr>
                      <w:r>
                        <w:rPr>
                          <w:rFonts w:asciiTheme="majorHAnsi" w:hAnsiTheme="majorHAnsi" w:cs="Calibri"/>
                          <w:sz w:val="20"/>
                          <w:szCs w:val="16"/>
                          <w:lang w:bidi="de-DE"/>
                        </w:rPr>
                        <w:t>Fax:</w:t>
                      </w:r>
                      <w:r w:rsidR="00A11D9D" w:rsidRPr="00DE0B04">
                        <w:rPr>
                          <w:rFonts w:asciiTheme="majorHAnsi" w:hAnsiTheme="majorHAnsi" w:cs="Calibri"/>
                          <w:sz w:val="20"/>
                          <w:szCs w:val="16"/>
                          <w:lang w:bidi="de-DE"/>
                        </w:rPr>
                        <w:t xml:space="preserve"> 030 81600</w:t>
                      </w:r>
                      <w:r w:rsidR="001A7274">
                        <w:rPr>
                          <w:rFonts w:asciiTheme="majorHAnsi" w:hAnsiTheme="majorHAnsi" w:cs="Calibri"/>
                          <w:sz w:val="20"/>
                          <w:szCs w:val="16"/>
                          <w:lang w:bidi="de-DE"/>
                        </w:rPr>
                        <w:t>3</w:t>
                      </w:r>
                      <w:r w:rsidR="00A11D9D" w:rsidRPr="00DE0B04">
                        <w:rPr>
                          <w:rFonts w:asciiTheme="majorHAnsi" w:hAnsiTheme="majorHAnsi" w:cs="Calibri"/>
                          <w:sz w:val="20"/>
                          <w:szCs w:val="16"/>
                          <w:lang w:bidi="de-DE"/>
                        </w:rPr>
                        <w:t xml:space="preserve"> 546</w:t>
                      </w:r>
                    </w:p>
                    <w:p w14:paraId="096977F8" w14:textId="48B331AA" w:rsidR="007956B3" w:rsidRPr="00DE0B04" w:rsidRDefault="00DE0B04" w:rsidP="00A11D9D">
                      <w:pPr>
                        <w:spacing w:line="280" w:lineRule="exact"/>
                        <w:jc w:val="right"/>
                        <w:rPr>
                          <w:rFonts w:asciiTheme="majorHAnsi" w:hAnsiTheme="majorHAnsi" w:cs="Calibri"/>
                          <w:sz w:val="20"/>
                          <w:szCs w:val="16"/>
                          <w:lang w:bidi="de-DE"/>
                        </w:rPr>
                      </w:pPr>
                      <w:r w:rsidRPr="00DE0B04">
                        <w:rPr>
                          <w:rFonts w:asciiTheme="majorHAnsi" w:hAnsiTheme="majorHAnsi" w:cs="Calibri"/>
                          <w:sz w:val="20"/>
                          <w:szCs w:val="16"/>
                          <w:lang w:bidi="de-DE"/>
                        </w:rPr>
                        <w:t>matthias.</w:t>
                      </w:r>
                      <w:r w:rsidR="0077027B">
                        <w:rPr>
                          <w:rFonts w:asciiTheme="majorHAnsi" w:hAnsiTheme="majorHAnsi" w:cs="Calibri"/>
                          <w:sz w:val="20"/>
                          <w:szCs w:val="16"/>
                          <w:lang w:bidi="de-DE"/>
                        </w:rPr>
                        <w:t>n</w:t>
                      </w:r>
                      <w:r w:rsidR="00A11D9D" w:rsidRPr="00DE0B04">
                        <w:rPr>
                          <w:rFonts w:asciiTheme="majorHAnsi" w:hAnsiTheme="majorHAnsi" w:cs="Calibri"/>
                          <w:sz w:val="20"/>
                          <w:szCs w:val="16"/>
                          <w:lang w:bidi="de-DE"/>
                        </w:rPr>
                        <w:t>agel@erbbaurechtsverband.de</w:t>
                      </w:r>
                    </w:p>
                    <w:p w14:paraId="6F524CB4" w14:textId="06F14B18" w:rsidR="007956B3" w:rsidRPr="007956B3" w:rsidRDefault="00A11D9D" w:rsidP="007956B3">
                      <w:pPr>
                        <w:spacing w:line="280" w:lineRule="exact"/>
                        <w:jc w:val="right"/>
                        <w:rPr>
                          <w:rFonts w:asciiTheme="majorHAnsi" w:hAnsiTheme="majorHAnsi" w:cs="Calibri"/>
                          <w:sz w:val="20"/>
                          <w:szCs w:val="16"/>
                          <w:lang w:bidi="de-DE"/>
                        </w:rPr>
                      </w:pPr>
                      <w:r>
                        <w:rPr>
                          <w:rFonts w:asciiTheme="majorHAnsi" w:hAnsiTheme="majorHAnsi" w:cs="Calibri"/>
                          <w:sz w:val="20"/>
                          <w:szCs w:val="16"/>
                          <w:lang w:bidi="de-DE"/>
                        </w:rPr>
                        <w:t>www.erbbaurechtsverband.de</w:t>
                      </w:r>
                    </w:p>
                    <w:p w14:paraId="43559824" w14:textId="77777777" w:rsidR="007956B3" w:rsidRPr="007956B3" w:rsidRDefault="007956B3" w:rsidP="007956B3">
                      <w:pPr>
                        <w:spacing w:line="280" w:lineRule="exact"/>
                        <w:jc w:val="right"/>
                        <w:rPr>
                          <w:rFonts w:asciiTheme="majorHAnsi" w:hAnsiTheme="majorHAnsi"/>
                          <w:sz w:val="22"/>
                          <w:szCs w:val="18"/>
                        </w:rPr>
                      </w:pPr>
                    </w:p>
                    <w:p w14:paraId="45BA7592" w14:textId="77777777" w:rsidR="007956B3" w:rsidRPr="007956B3" w:rsidRDefault="007956B3" w:rsidP="007956B3">
                      <w:pPr>
                        <w:spacing w:line="280" w:lineRule="exact"/>
                        <w:jc w:val="right"/>
                        <w:rPr>
                          <w:rFonts w:asciiTheme="majorHAnsi" w:hAnsiTheme="majorHAnsi"/>
                          <w:sz w:val="22"/>
                          <w:szCs w:val="18"/>
                        </w:rPr>
                      </w:pPr>
                      <w:r w:rsidRPr="007956B3">
                        <w:rPr>
                          <w:rFonts w:asciiTheme="majorHAnsi" w:hAnsiTheme="majorHAnsi"/>
                          <w:sz w:val="22"/>
                          <w:szCs w:val="18"/>
                        </w:rPr>
                        <w:t>10. März 2010</w:t>
                      </w:r>
                    </w:p>
                    <w:p w14:paraId="1D3D2960" w14:textId="77777777" w:rsidR="007956B3" w:rsidRPr="007956B3" w:rsidRDefault="007956B3" w:rsidP="007956B3">
                      <w:pPr>
                        <w:spacing w:line="220" w:lineRule="exact"/>
                        <w:jc w:val="right"/>
                        <w:rPr>
                          <w:rFonts w:asciiTheme="majorHAnsi" w:hAnsiTheme="majorHAnsi"/>
                          <w:sz w:val="20"/>
                          <w:szCs w:val="16"/>
                        </w:rPr>
                      </w:pPr>
                    </w:p>
                  </w:txbxContent>
                </v:textbox>
                <w10:wrap anchorx="page" anchory="page"/>
                <w10:anchorlock/>
              </v:shape>
            </w:pict>
          </mc:Fallback>
        </mc:AlternateContent>
      </w:r>
    </w:p>
    <w:p w14:paraId="0862BB6F" w14:textId="77777777" w:rsidR="00991E4B" w:rsidRDefault="00991E4B" w:rsidP="00991E4B">
      <w:pPr>
        <w:spacing w:line="280" w:lineRule="exact"/>
        <w:jc w:val="both"/>
        <w:rPr>
          <w:rFonts w:ascii="Calibri" w:hAnsi="Calibri"/>
          <w:sz w:val="21"/>
        </w:rPr>
      </w:pPr>
    </w:p>
    <w:p w14:paraId="77E43218" w14:textId="77777777" w:rsidR="00991E4B" w:rsidRDefault="00991E4B" w:rsidP="00991E4B">
      <w:pPr>
        <w:spacing w:line="280" w:lineRule="exact"/>
        <w:jc w:val="both"/>
        <w:rPr>
          <w:rFonts w:ascii="Calibri" w:hAnsi="Calibri"/>
          <w:sz w:val="21"/>
        </w:rPr>
      </w:pPr>
      <w:r>
        <w:rPr>
          <w:rFonts w:ascii="Calibri" w:hAnsi="Calibri"/>
          <w:sz w:val="21"/>
        </w:rPr>
        <w:t>Berlin, 15. Mai 2013</w:t>
      </w:r>
    </w:p>
    <w:p w14:paraId="5DE139B2" w14:textId="77777777" w:rsidR="002735A9" w:rsidRDefault="002735A9" w:rsidP="00FA7E1C">
      <w:pPr>
        <w:spacing w:line="280" w:lineRule="exact"/>
        <w:jc w:val="both"/>
        <w:rPr>
          <w:rFonts w:ascii="Calibri" w:hAnsi="Calibri"/>
          <w:sz w:val="21"/>
        </w:rPr>
      </w:pPr>
    </w:p>
    <w:p w14:paraId="6D74C8AA" w14:textId="77777777" w:rsidR="007956B3" w:rsidRPr="00A11D9D" w:rsidRDefault="007956B3" w:rsidP="007956B3">
      <w:pPr>
        <w:spacing w:line="280" w:lineRule="exact"/>
        <w:jc w:val="both"/>
        <w:rPr>
          <w:rFonts w:ascii="Calibri" w:hAnsi="Calibri"/>
          <w:b/>
          <w:sz w:val="21"/>
        </w:rPr>
      </w:pPr>
      <w:r w:rsidRPr="00A11D9D">
        <w:rPr>
          <w:rFonts w:ascii="Calibri" w:hAnsi="Calibri"/>
          <w:b/>
          <w:sz w:val="21"/>
        </w:rPr>
        <w:t xml:space="preserve">Neuentdeckung eines Klassikers: </w:t>
      </w:r>
    </w:p>
    <w:p w14:paraId="3443172C" w14:textId="77777777" w:rsidR="007956B3" w:rsidRPr="00A11D9D" w:rsidRDefault="007956B3" w:rsidP="007956B3">
      <w:pPr>
        <w:spacing w:line="280" w:lineRule="exact"/>
        <w:jc w:val="both"/>
        <w:rPr>
          <w:rFonts w:ascii="Calibri" w:hAnsi="Calibri"/>
          <w:b/>
          <w:sz w:val="21"/>
        </w:rPr>
      </w:pPr>
      <w:r w:rsidRPr="00A11D9D">
        <w:rPr>
          <w:rFonts w:ascii="Calibri" w:hAnsi="Calibri"/>
          <w:b/>
          <w:sz w:val="21"/>
        </w:rPr>
        <w:t xml:space="preserve">Deutscher Erbbaurechtsverband in Berlin gegründet </w:t>
      </w:r>
    </w:p>
    <w:p w14:paraId="0CDCBEBE" w14:textId="3DD26D87" w:rsidR="007956B3" w:rsidRPr="007956B3" w:rsidRDefault="007956B3" w:rsidP="007956B3">
      <w:pPr>
        <w:spacing w:line="280" w:lineRule="exact"/>
        <w:jc w:val="both"/>
        <w:rPr>
          <w:rFonts w:ascii="Calibri" w:hAnsi="Calibri"/>
          <w:sz w:val="21"/>
        </w:rPr>
      </w:pPr>
      <w:r w:rsidRPr="007956B3">
        <w:rPr>
          <w:rFonts w:ascii="Calibri" w:hAnsi="Calibri"/>
          <w:sz w:val="21"/>
        </w:rPr>
        <w:t>_________________________________________________________</w:t>
      </w:r>
    </w:p>
    <w:p w14:paraId="0B8E24A4" w14:textId="45C938C8" w:rsidR="007956B3" w:rsidRPr="007956B3" w:rsidRDefault="007956B3" w:rsidP="007956B3">
      <w:pPr>
        <w:spacing w:line="280" w:lineRule="exact"/>
        <w:jc w:val="both"/>
        <w:rPr>
          <w:rFonts w:ascii="Calibri" w:hAnsi="Calibri"/>
          <w:sz w:val="21"/>
        </w:rPr>
      </w:pPr>
      <w:r w:rsidRPr="007956B3">
        <w:rPr>
          <w:rFonts w:ascii="Calibri" w:hAnsi="Calibri"/>
          <w:sz w:val="21"/>
        </w:rPr>
        <w:t>Erwerb von Immobilieneigentum</w:t>
      </w:r>
      <w:r>
        <w:rPr>
          <w:rFonts w:ascii="Calibri" w:hAnsi="Calibri"/>
          <w:sz w:val="21"/>
        </w:rPr>
        <w:t xml:space="preserve"> ohne Grundstückskauf möglich - </w:t>
      </w:r>
      <w:r w:rsidR="001526DC">
        <w:rPr>
          <w:rFonts w:ascii="Calibri" w:hAnsi="Calibri"/>
          <w:sz w:val="21"/>
        </w:rPr>
        <w:t xml:space="preserve">         G</w:t>
      </w:r>
      <w:r w:rsidRPr="007956B3">
        <w:rPr>
          <w:rFonts w:ascii="Calibri" w:hAnsi="Calibri"/>
          <w:sz w:val="21"/>
        </w:rPr>
        <w:t>ut 100-jähriges Erbbaurecht bietet neue Chancen für private wie betriebliche Bauten in Deutschland bei hohen Grundstückspreisen</w:t>
      </w:r>
    </w:p>
    <w:p w14:paraId="0B431A19" w14:textId="77777777" w:rsidR="00991E4B" w:rsidRPr="007956B3" w:rsidRDefault="00991E4B" w:rsidP="00991E4B">
      <w:pPr>
        <w:spacing w:line="280" w:lineRule="exact"/>
        <w:jc w:val="both"/>
        <w:rPr>
          <w:rFonts w:ascii="Calibri" w:hAnsi="Calibri"/>
          <w:sz w:val="21"/>
        </w:rPr>
      </w:pPr>
      <w:r w:rsidRPr="007956B3">
        <w:rPr>
          <w:rFonts w:ascii="Calibri" w:hAnsi="Calibri"/>
          <w:sz w:val="21"/>
        </w:rPr>
        <w:t>_________________________________________________________</w:t>
      </w:r>
    </w:p>
    <w:p w14:paraId="13AE0D60" w14:textId="1743DE44" w:rsidR="007956B3" w:rsidRPr="007956B3" w:rsidRDefault="007956B3" w:rsidP="007956B3">
      <w:pPr>
        <w:jc w:val="both"/>
        <w:rPr>
          <w:rFonts w:ascii="Calibri" w:hAnsi="Calibri"/>
          <w:sz w:val="10"/>
        </w:rPr>
      </w:pPr>
    </w:p>
    <w:p w14:paraId="1ADB0EB8" w14:textId="078FAD3D" w:rsidR="00D72572" w:rsidRDefault="00D72572" w:rsidP="007956B3">
      <w:pPr>
        <w:spacing w:line="280" w:lineRule="exact"/>
        <w:jc w:val="both"/>
        <w:rPr>
          <w:rFonts w:ascii="Calibri" w:hAnsi="Calibri"/>
          <w:sz w:val="21"/>
        </w:rPr>
      </w:pPr>
      <w:r>
        <w:rPr>
          <w:rFonts w:ascii="Calibri" w:hAnsi="Calibri"/>
          <w:sz w:val="21"/>
        </w:rPr>
        <w:t>In Berlin wurde</w:t>
      </w:r>
      <w:r w:rsidRPr="007956B3">
        <w:rPr>
          <w:rFonts w:ascii="Calibri" w:hAnsi="Calibri"/>
          <w:sz w:val="21"/>
        </w:rPr>
        <w:t xml:space="preserve"> von mehreren großen Einrichtungen und Stiftungen, die Erbbaugrundstücke zur Verfügung stellen, der Deutsche Erbbaurechtsverband gegründet. Unter ihnen befindet sich etwa die Klosterkammer Hannover, die </w:t>
      </w:r>
      <w:r>
        <w:rPr>
          <w:rFonts w:ascii="Calibri" w:hAnsi="Calibri"/>
          <w:sz w:val="21"/>
        </w:rPr>
        <w:t>E</w:t>
      </w:r>
      <w:r w:rsidRPr="007956B3">
        <w:rPr>
          <w:rFonts w:ascii="Calibri" w:hAnsi="Calibri"/>
          <w:sz w:val="21"/>
        </w:rPr>
        <w:t>vangelische Stiftung Pflege Schönau, das Erzbistum Freiburg, die Stiftung Braunschweigischer Kulturbesitz oder die Hilfswerk-Siedlung in Berlin.</w:t>
      </w:r>
    </w:p>
    <w:p w14:paraId="36978EC3" w14:textId="77777777" w:rsidR="00D72572" w:rsidRDefault="00D72572" w:rsidP="007956B3">
      <w:pPr>
        <w:spacing w:line="280" w:lineRule="exact"/>
        <w:jc w:val="both"/>
        <w:rPr>
          <w:rFonts w:ascii="Calibri" w:hAnsi="Calibri"/>
          <w:sz w:val="21"/>
        </w:rPr>
      </w:pPr>
    </w:p>
    <w:p w14:paraId="60602D99" w14:textId="60D06AA1" w:rsidR="007956B3" w:rsidRPr="007956B3" w:rsidRDefault="007956B3" w:rsidP="007956B3">
      <w:pPr>
        <w:spacing w:line="280" w:lineRule="exact"/>
        <w:jc w:val="both"/>
        <w:rPr>
          <w:rFonts w:ascii="Calibri" w:hAnsi="Calibri"/>
          <w:sz w:val="21"/>
        </w:rPr>
      </w:pPr>
      <w:r w:rsidRPr="007956B3">
        <w:rPr>
          <w:rFonts w:ascii="Calibri" w:hAnsi="Calibri"/>
          <w:sz w:val="21"/>
        </w:rPr>
        <w:t>Hohe und weiter steigende Grundstückspreise in Deutschland verhelfen einem altbewährten Rechtsinstrument zu neuer Attraktivität. So kann durch das Erbbaurecht das Eigentum an einem Grundstück vom Eigentum an darauf stehenden Gebäuden getrennt werden. Diese Möglichkeit wurde bereits vor gut 100 Jahren im deutschen Gesetz geschaffen. „Wer also ein Haus bauen oder kaufen will, muss beim Erbbaurecht das Grundstück nicht mit finanzieren“, erklärt Hans-Christian Biallas, der neue Präsident des Deutschen Erbbaurechtsverbandes in Berlin. „Angesichts der heutigen Situation am deutschen Immobilienmarkt halten wir daher das Erbbaurecht für ein ebenso hochaktuelles und wie langjährig bewährtes Instrument, für dessen Bekanntmachung und weitere Verbreitung wir uns verstärkt nun einsetzen und einbringen möchten.“</w:t>
      </w:r>
    </w:p>
    <w:p w14:paraId="64C24296" w14:textId="77777777" w:rsidR="007956B3" w:rsidRPr="007956B3" w:rsidRDefault="007956B3" w:rsidP="007956B3">
      <w:pPr>
        <w:spacing w:line="280" w:lineRule="exact"/>
        <w:jc w:val="both"/>
        <w:rPr>
          <w:rFonts w:ascii="Calibri" w:hAnsi="Calibri"/>
          <w:sz w:val="21"/>
        </w:rPr>
      </w:pPr>
    </w:p>
    <w:p w14:paraId="20727654" w14:textId="6728C46C" w:rsidR="007956B3" w:rsidRPr="007956B3" w:rsidRDefault="007956B3" w:rsidP="007956B3">
      <w:pPr>
        <w:spacing w:line="280" w:lineRule="exact"/>
        <w:jc w:val="both"/>
        <w:rPr>
          <w:rFonts w:ascii="Calibri" w:hAnsi="Calibri"/>
          <w:sz w:val="21"/>
        </w:rPr>
      </w:pPr>
      <w:r w:rsidRPr="007956B3">
        <w:rPr>
          <w:rFonts w:ascii="Calibri" w:hAnsi="Calibri"/>
          <w:sz w:val="21"/>
        </w:rPr>
        <w:t>„Über das Erbbaurecht können auch Grundstücke aus Stiftungsvermögen oder kirchlichem Besitz an den Markt z</w:t>
      </w:r>
      <w:r>
        <w:rPr>
          <w:rFonts w:ascii="Calibri" w:hAnsi="Calibri"/>
          <w:sz w:val="21"/>
        </w:rPr>
        <w:t xml:space="preserve">ur Bebauung gelangen“, erklärt </w:t>
      </w:r>
      <w:r w:rsidRPr="007956B3">
        <w:rPr>
          <w:rFonts w:ascii="Calibri" w:hAnsi="Calibri"/>
          <w:sz w:val="21"/>
        </w:rPr>
        <w:t>der Vize-Präsident des neuen Verbandes, Ingo Strugalla. „So können vermehrt private wie betriebliche Bauten liquiditätsschonend entstehen. Denn das „Nutzen können“ wird beim Erbbaurecht vor das „Kaufen müssen“ gestellt. Insbesondere für junge Bevölkerungskreise kann dies attraktiv sein, wie etwa die Entwicklung des Car-Sharing in Deutschland zeigt.“</w:t>
      </w:r>
    </w:p>
    <w:p w14:paraId="62323939" w14:textId="77777777" w:rsidR="007956B3" w:rsidRPr="007956B3" w:rsidRDefault="007956B3" w:rsidP="007956B3">
      <w:pPr>
        <w:spacing w:line="280" w:lineRule="exact"/>
        <w:jc w:val="both"/>
        <w:rPr>
          <w:rFonts w:ascii="Calibri" w:hAnsi="Calibri"/>
          <w:sz w:val="21"/>
        </w:rPr>
      </w:pPr>
    </w:p>
    <w:p w14:paraId="4EB94CB7" w14:textId="77777777" w:rsidR="007956B3" w:rsidRDefault="007956B3" w:rsidP="007956B3">
      <w:pPr>
        <w:spacing w:line="280" w:lineRule="exact"/>
        <w:jc w:val="both"/>
        <w:rPr>
          <w:rFonts w:ascii="Calibri" w:hAnsi="Calibri"/>
          <w:sz w:val="21"/>
        </w:rPr>
      </w:pPr>
    </w:p>
    <w:p w14:paraId="35C0DAD4" w14:textId="77777777" w:rsidR="007956B3" w:rsidRDefault="007956B3" w:rsidP="007956B3">
      <w:pPr>
        <w:spacing w:line="280" w:lineRule="exact"/>
        <w:jc w:val="both"/>
        <w:rPr>
          <w:rFonts w:ascii="Calibri" w:hAnsi="Calibri"/>
          <w:sz w:val="21"/>
        </w:rPr>
      </w:pPr>
    </w:p>
    <w:p w14:paraId="68DF4185" w14:textId="77777777" w:rsidR="007956B3" w:rsidRDefault="007956B3" w:rsidP="007956B3">
      <w:pPr>
        <w:spacing w:line="280" w:lineRule="exact"/>
        <w:jc w:val="both"/>
        <w:rPr>
          <w:rFonts w:ascii="Calibri" w:hAnsi="Calibri"/>
          <w:sz w:val="21"/>
        </w:rPr>
      </w:pPr>
    </w:p>
    <w:p w14:paraId="3BCA2F33" w14:textId="77777777" w:rsidR="007956B3" w:rsidRPr="00991E4B" w:rsidRDefault="007956B3" w:rsidP="007956B3">
      <w:pPr>
        <w:spacing w:line="280" w:lineRule="exact"/>
        <w:jc w:val="both"/>
        <w:rPr>
          <w:rFonts w:ascii="Calibri" w:hAnsi="Calibri"/>
          <w:b/>
          <w:sz w:val="21"/>
          <w:szCs w:val="21"/>
        </w:rPr>
      </w:pPr>
      <w:r w:rsidRPr="00991E4B">
        <w:rPr>
          <w:rFonts w:ascii="Calibri" w:hAnsi="Calibri"/>
          <w:b/>
          <w:sz w:val="21"/>
          <w:szCs w:val="21"/>
        </w:rPr>
        <w:t>Kein Immobilieneigentum zweiter Klasse</w:t>
      </w:r>
    </w:p>
    <w:p w14:paraId="56819C28" w14:textId="77777777" w:rsidR="007956B3" w:rsidRPr="007956B3" w:rsidRDefault="007956B3" w:rsidP="007956B3">
      <w:pPr>
        <w:spacing w:line="280" w:lineRule="exact"/>
        <w:jc w:val="both"/>
        <w:rPr>
          <w:rFonts w:ascii="Calibri" w:hAnsi="Calibri"/>
          <w:sz w:val="21"/>
        </w:rPr>
      </w:pPr>
      <w:r w:rsidRPr="007956B3">
        <w:rPr>
          <w:rFonts w:ascii="Calibri" w:hAnsi="Calibri"/>
          <w:sz w:val="21"/>
        </w:rPr>
        <w:t xml:space="preserve">Vorbehalte gegenüber dem Erbbaurecht  beziehen sich bislang etwa oft auf die begrenzte Laufzeit von Erbbauverträgen, die meist zwischen 60 und 99 Jahren liegt. „In der Praxis aber können auslaufende Erbbaurechtsverträge beliebig oft erneuert werden“, erklärt Hans-Christian Biallas, „zudem sind gesetzlich auch längere Laufzeiten als 99 Jahre möglich.“ </w:t>
      </w:r>
    </w:p>
    <w:p w14:paraId="45508233" w14:textId="77777777" w:rsidR="007956B3" w:rsidRPr="007956B3" w:rsidRDefault="007956B3" w:rsidP="007956B3">
      <w:pPr>
        <w:spacing w:line="280" w:lineRule="exact"/>
        <w:jc w:val="both"/>
        <w:rPr>
          <w:rFonts w:ascii="Calibri" w:hAnsi="Calibri"/>
          <w:sz w:val="21"/>
        </w:rPr>
      </w:pPr>
    </w:p>
    <w:p w14:paraId="3C9FA5EF" w14:textId="77777777" w:rsidR="007956B3" w:rsidRPr="007956B3" w:rsidRDefault="007956B3" w:rsidP="007956B3">
      <w:pPr>
        <w:spacing w:line="280" w:lineRule="exact"/>
        <w:jc w:val="both"/>
        <w:rPr>
          <w:rFonts w:ascii="Calibri" w:hAnsi="Calibri"/>
          <w:sz w:val="21"/>
        </w:rPr>
      </w:pPr>
      <w:r w:rsidRPr="007956B3">
        <w:rPr>
          <w:rFonts w:ascii="Calibri" w:hAnsi="Calibri"/>
          <w:sz w:val="21"/>
        </w:rPr>
        <w:t xml:space="preserve">Der Deutsche Erbbaurechtsverband will daher auf seiner Website </w:t>
      </w:r>
    </w:p>
    <w:p w14:paraId="53AD9FA2" w14:textId="77777777" w:rsidR="007956B3" w:rsidRPr="007956B3" w:rsidRDefault="007956B3" w:rsidP="007956B3">
      <w:pPr>
        <w:spacing w:line="280" w:lineRule="exact"/>
        <w:jc w:val="both"/>
        <w:rPr>
          <w:rFonts w:ascii="Calibri" w:hAnsi="Calibri"/>
          <w:sz w:val="21"/>
        </w:rPr>
      </w:pPr>
      <w:r w:rsidRPr="007956B3">
        <w:rPr>
          <w:rFonts w:ascii="Calibri" w:hAnsi="Calibri"/>
          <w:sz w:val="21"/>
        </w:rPr>
        <w:t>www.erbbaurechtsverband.de Informationen und Erklärungen zum Erbbaurecht bundesweit verfügbar machen. Zudem soll über den neuen Verband  ein Dialog zwischen Wissenschaft und Praxis zum Erbbaurecht angeregt werden und hierzu entsprechende Veranstaltungen organisiert und Informationsschriften publiziert werden.</w:t>
      </w:r>
    </w:p>
    <w:p w14:paraId="46D1F393" w14:textId="77777777" w:rsidR="007956B3" w:rsidRDefault="007956B3" w:rsidP="007956B3">
      <w:pPr>
        <w:spacing w:line="280" w:lineRule="exact"/>
        <w:jc w:val="both"/>
        <w:rPr>
          <w:rFonts w:ascii="Calibri" w:hAnsi="Calibri"/>
          <w:sz w:val="21"/>
        </w:rPr>
      </w:pPr>
    </w:p>
    <w:p w14:paraId="41D8315D" w14:textId="77777777" w:rsidR="00FD3844" w:rsidRPr="001526DC" w:rsidRDefault="00FD3844" w:rsidP="00FD3844">
      <w:pPr>
        <w:spacing w:line="280" w:lineRule="exact"/>
        <w:jc w:val="both"/>
        <w:rPr>
          <w:rFonts w:ascii="Calibri" w:hAnsi="Calibri"/>
          <w:sz w:val="18"/>
        </w:rPr>
      </w:pPr>
      <w:r w:rsidRPr="001526DC">
        <w:rPr>
          <w:rFonts w:ascii="Calibri" w:hAnsi="Calibri"/>
          <w:sz w:val="18"/>
        </w:rPr>
        <w:t>Bildunterschrift:</w:t>
      </w:r>
    </w:p>
    <w:p w14:paraId="1AA22488" w14:textId="4450BC14" w:rsidR="00FD3844" w:rsidRPr="001526DC" w:rsidRDefault="00FD3844" w:rsidP="00FD3844">
      <w:pPr>
        <w:spacing w:line="280" w:lineRule="exact"/>
        <w:jc w:val="both"/>
        <w:rPr>
          <w:rFonts w:ascii="Calibri" w:hAnsi="Calibri"/>
          <w:sz w:val="18"/>
        </w:rPr>
      </w:pPr>
      <w:r w:rsidRPr="001526DC">
        <w:rPr>
          <w:rFonts w:ascii="Calibri" w:hAnsi="Calibri"/>
          <w:sz w:val="18"/>
        </w:rPr>
        <w:t>Gründung des Deutschen Erbbaurechtsverbandes in Berlin</w:t>
      </w:r>
    </w:p>
    <w:p w14:paraId="59603F36" w14:textId="77777777" w:rsidR="00FD3844" w:rsidRPr="007956B3" w:rsidRDefault="00FD3844" w:rsidP="007956B3">
      <w:pPr>
        <w:spacing w:line="280" w:lineRule="exact"/>
        <w:jc w:val="both"/>
        <w:rPr>
          <w:rFonts w:ascii="Calibri" w:hAnsi="Calibri"/>
          <w:sz w:val="21"/>
        </w:rPr>
      </w:pPr>
    </w:p>
    <w:p w14:paraId="7F7A338D" w14:textId="53096C31" w:rsidR="007956B3" w:rsidRDefault="007956B3" w:rsidP="007956B3">
      <w:pPr>
        <w:spacing w:line="280" w:lineRule="exact"/>
        <w:jc w:val="both"/>
        <w:rPr>
          <w:rFonts w:ascii="Calibri" w:hAnsi="Calibri"/>
          <w:sz w:val="21"/>
        </w:rPr>
      </w:pPr>
      <w:r w:rsidRPr="007956B3">
        <w:rPr>
          <w:rFonts w:ascii="Calibri" w:hAnsi="Calibri"/>
          <w:sz w:val="21"/>
        </w:rPr>
        <w:t>_________________________________________________________</w:t>
      </w:r>
    </w:p>
    <w:p w14:paraId="2B8862ED" w14:textId="77777777" w:rsidR="007956B3" w:rsidRPr="007956B3" w:rsidRDefault="007956B3" w:rsidP="007956B3">
      <w:pPr>
        <w:jc w:val="both"/>
        <w:rPr>
          <w:rFonts w:ascii="Calibri" w:hAnsi="Calibri"/>
          <w:sz w:val="8"/>
        </w:rPr>
      </w:pPr>
    </w:p>
    <w:p w14:paraId="0E18B0AC" w14:textId="77777777" w:rsidR="007956B3" w:rsidRPr="007956B3" w:rsidRDefault="007956B3" w:rsidP="007956B3">
      <w:pPr>
        <w:spacing w:line="280" w:lineRule="exact"/>
        <w:jc w:val="both"/>
        <w:rPr>
          <w:rFonts w:ascii="Calibri" w:hAnsi="Calibri"/>
          <w:sz w:val="21"/>
        </w:rPr>
      </w:pPr>
      <w:r w:rsidRPr="007956B3">
        <w:rPr>
          <w:rFonts w:ascii="Calibri" w:hAnsi="Calibri"/>
          <w:sz w:val="21"/>
        </w:rPr>
        <w:t xml:space="preserve">Über den Deutschen Erbbaurechtsverband e.V. </w:t>
      </w:r>
    </w:p>
    <w:p w14:paraId="643E611E" w14:textId="77777777" w:rsidR="007956B3" w:rsidRPr="00657A31" w:rsidRDefault="007956B3" w:rsidP="00657A31">
      <w:pPr>
        <w:jc w:val="both"/>
        <w:rPr>
          <w:rFonts w:ascii="Calibri" w:hAnsi="Calibri"/>
          <w:sz w:val="8"/>
        </w:rPr>
      </w:pPr>
    </w:p>
    <w:p w14:paraId="4820A34D" w14:textId="57E169CD" w:rsidR="007956B3" w:rsidRPr="007956B3" w:rsidRDefault="007956B3" w:rsidP="007956B3">
      <w:pPr>
        <w:spacing w:line="280" w:lineRule="exact"/>
        <w:rPr>
          <w:rFonts w:ascii="Calibri" w:hAnsi="Calibri"/>
          <w:i/>
          <w:sz w:val="21"/>
        </w:rPr>
      </w:pPr>
      <w:r w:rsidRPr="007956B3">
        <w:rPr>
          <w:rFonts w:ascii="Calibri" w:hAnsi="Calibri"/>
          <w:i/>
          <w:sz w:val="21"/>
        </w:rPr>
        <w:t>Zusammengeschlossen im Deutschen Erbbaurechtsverband e.V. sind Einrichtungen und Stiftungen, die in Deutschland Erbbaugrundstücke zur Bebauung bereitstellen und verwalten. Zweck des im Vereins</w:t>
      </w:r>
      <w:r>
        <w:rPr>
          <w:rFonts w:ascii="Calibri" w:hAnsi="Calibri"/>
          <w:i/>
          <w:sz w:val="21"/>
        </w:rPr>
        <w:t>-</w:t>
      </w:r>
      <w:r w:rsidRPr="007956B3">
        <w:rPr>
          <w:rFonts w:ascii="Calibri" w:hAnsi="Calibri"/>
          <w:i/>
          <w:sz w:val="21"/>
        </w:rPr>
        <w:t xml:space="preserve">register Berlin-Charlottenburg eingetragenen Vereins ist die Förderung des Rechtsinstituts Erbbaurecht in Theorie und Praxis. Dies insbesondere durch Bereitstellung von Informationen, Veröffentlichung und Förderung wissenschaftlicher Arbeiten zum Erbbaurecht sowie der Veranstaltung von Fachtagungen. Der Verein ist unabhängig, parteipolitisch neutral und nicht auf einen wirtschaftlichen Zweck ausgerichtet.  </w:t>
      </w:r>
    </w:p>
    <w:p w14:paraId="1895AADF" w14:textId="6C3CA437" w:rsidR="0040437A" w:rsidRDefault="0040437A" w:rsidP="007956B3">
      <w:pPr>
        <w:spacing w:line="280" w:lineRule="exact"/>
        <w:jc w:val="both"/>
        <w:rPr>
          <w:rFonts w:ascii="Calibri" w:hAnsi="Calibri" w:cs="Calibri"/>
          <w:color w:val="000000"/>
          <w:sz w:val="21"/>
          <w:szCs w:val="21"/>
          <w:lang w:bidi="de-DE"/>
        </w:rPr>
      </w:pPr>
    </w:p>
    <w:sectPr w:rsidR="0040437A" w:rsidSect="007956B3">
      <w:headerReference w:type="default" r:id="rId8"/>
      <w:footerReference w:type="default" r:id="rId9"/>
      <w:headerReference w:type="first" r:id="rId10"/>
      <w:footerReference w:type="first" r:id="rId11"/>
      <w:pgSz w:w="11900" w:h="16840" w:code="9"/>
      <w:pgMar w:top="2693" w:right="4536" w:bottom="1701" w:left="130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E53B5" w14:textId="77777777" w:rsidR="00F76BD2" w:rsidRDefault="00F76BD2" w:rsidP="00533E6B">
      <w:r>
        <w:separator/>
      </w:r>
    </w:p>
  </w:endnote>
  <w:endnote w:type="continuationSeparator" w:id="0">
    <w:p w14:paraId="6C4EF884" w14:textId="77777777" w:rsidR="00F76BD2" w:rsidRDefault="00F76BD2" w:rsidP="0053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44D0E" w14:textId="77777777" w:rsidR="00657A31" w:rsidRPr="00A11D9D" w:rsidRDefault="00657A31" w:rsidP="00657A31">
    <w:pPr>
      <w:pStyle w:val="Fuzeile"/>
      <w:rPr>
        <w:b/>
        <w:sz w:val="18"/>
      </w:rPr>
    </w:pPr>
    <w:r w:rsidRPr="00A11D9D">
      <w:rPr>
        <w:b/>
        <w:sz w:val="18"/>
      </w:rPr>
      <w:t>Deutscher Erbbaurechtsverband e. V.</w:t>
    </w:r>
  </w:p>
  <w:p w14:paraId="347CDFA3" w14:textId="77777777" w:rsidR="00657A31" w:rsidRPr="00A11D9D" w:rsidRDefault="00657A31" w:rsidP="00657A31">
    <w:pPr>
      <w:pStyle w:val="Fuzeile"/>
      <w:rPr>
        <w:sz w:val="4"/>
      </w:rPr>
    </w:pPr>
  </w:p>
  <w:p w14:paraId="359C49FB" w14:textId="20B24E05" w:rsidR="00657A31" w:rsidRPr="00A11D9D" w:rsidRDefault="00657A31" w:rsidP="00657A31">
    <w:pPr>
      <w:pStyle w:val="Fuzeile"/>
      <w:rPr>
        <w:sz w:val="16"/>
      </w:rPr>
    </w:pPr>
    <w:r w:rsidRPr="00A11D9D">
      <w:rPr>
        <w:sz w:val="16"/>
      </w:rPr>
      <w:t xml:space="preserve">Kirchblick 13 – 14129 Berlin – </w:t>
    </w:r>
    <w:r w:rsidRPr="00657A31">
      <w:rPr>
        <w:sz w:val="16"/>
      </w:rPr>
      <w:t>www.erbbaurechtsverband.de</w:t>
    </w:r>
    <w:r>
      <w:rPr>
        <w:sz w:val="16"/>
      </w:rPr>
      <w:tab/>
    </w:r>
    <w:r>
      <w:rPr>
        <w:sz w:val="16"/>
      </w:rPr>
      <w:tab/>
    </w:r>
    <w:r>
      <w:rPr>
        <w:sz w:val="16"/>
      </w:rPr>
      <w:tab/>
      <w:t>Seite 2/2</w:t>
    </w:r>
  </w:p>
  <w:p w14:paraId="13F56F63" w14:textId="77777777" w:rsidR="00657A31" w:rsidRDefault="00657A31">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6941E" w14:textId="3444BED7" w:rsidR="00A36F21" w:rsidRPr="00A11D9D" w:rsidRDefault="007956B3">
    <w:pPr>
      <w:pStyle w:val="Fuzeile"/>
      <w:rPr>
        <w:b/>
        <w:sz w:val="18"/>
      </w:rPr>
    </w:pPr>
    <w:r w:rsidRPr="00A11D9D">
      <w:rPr>
        <w:b/>
        <w:sz w:val="18"/>
      </w:rPr>
      <w:t>Deutscher Erbbaurechtsverband e. V.</w:t>
    </w:r>
  </w:p>
  <w:p w14:paraId="28259E8E" w14:textId="77777777" w:rsidR="00A11D9D" w:rsidRPr="00A11D9D" w:rsidRDefault="00A11D9D">
    <w:pPr>
      <w:pStyle w:val="Fuzeile"/>
      <w:rPr>
        <w:sz w:val="4"/>
      </w:rPr>
    </w:pPr>
  </w:p>
  <w:p w14:paraId="46406508" w14:textId="0A836A66" w:rsidR="00A11D9D" w:rsidRDefault="00A11D9D">
    <w:pPr>
      <w:pStyle w:val="Fuzeile"/>
      <w:rPr>
        <w:sz w:val="16"/>
      </w:rPr>
    </w:pPr>
    <w:r w:rsidRPr="00A11D9D">
      <w:rPr>
        <w:sz w:val="16"/>
      </w:rPr>
      <w:t xml:space="preserve">Kirchblick 13 – 14129 Berlin – </w:t>
    </w:r>
    <w:r w:rsidR="00657A31" w:rsidRPr="00657A31">
      <w:rPr>
        <w:sz w:val="16"/>
      </w:rPr>
      <w:t>www.erbbaurechtsverband.de</w:t>
    </w:r>
    <w:r w:rsidR="00657A31">
      <w:rPr>
        <w:sz w:val="16"/>
      </w:rPr>
      <w:tab/>
    </w:r>
    <w:r w:rsidR="00657A31">
      <w:rPr>
        <w:sz w:val="16"/>
      </w:rPr>
      <w:tab/>
    </w:r>
    <w:r w:rsidR="00657A31">
      <w:rPr>
        <w:sz w:val="16"/>
      </w:rPr>
      <w:tab/>
      <w:t>Seite 1/2</w:t>
    </w:r>
  </w:p>
  <w:p w14:paraId="6FBED29F" w14:textId="77777777" w:rsidR="00657A31" w:rsidRPr="00A11D9D" w:rsidRDefault="00657A31">
    <w:pPr>
      <w:pStyle w:val="Fuzeile"/>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B1A33" w14:textId="77777777" w:rsidR="00F76BD2" w:rsidRDefault="00F76BD2" w:rsidP="00533E6B">
      <w:r>
        <w:separator/>
      </w:r>
    </w:p>
  </w:footnote>
  <w:footnote w:type="continuationSeparator" w:id="0">
    <w:p w14:paraId="51E01E07" w14:textId="77777777" w:rsidR="00F76BD2" w:rsidRDefault="00F76BD2" w:rsidP="00533E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195C2" w14:textId="0CB16D8C" w:rsidR="004A7C20" w:rsidRDefault="004A7C20" w:rsidP="00293F07">
    <w:pPr>
      <w:pStyle w:val="Kopfzeile"/>
      <w:tabs>
        <w:tab w:val="center" w:pos="0"/>
      </w:tabs>
    </w:pPr>
    <w:r>
      <w:rPr>
        <w:noProof/>
      </w:rPr>
      <w:drawing>
        <wp:anchor distT="0" distB="0" distL="114300" distR="114300" simplePos="0" relativeHeight="251661312" behindDoc="1" locked="0" layoutInCell="1" allowOverlap="1" wp14:anchorId="5F268FD0" wp14:editId="5C04D27F">
          <wp:simplePos x="0" y="0"/>
          <wp:positionH relativeFrom="column">
            <wp:posOffset>-713740</wp:posOffset>
          </wp:positionH>
          <wp:positionV relativeFrom="paragraph">
            <wp:posOffset>2950845</wp:posOffset>
          </wp:positionV>
          <wp:extent cx="173355" cy="45720"/>
          <wp:effectExtent l="0" t="0" r="4445" b="5080"/>
          <wp:wrapNone/>
          <wp:docPr id="3"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ch_RGB.jpg"/>
                  <pic:cNvPicPr/>
                </pic:nvPicPr>
                <pic:blipFill>
                  <a:blip r:embed="rId1">
                    <a:extLst>
                      <a:ext uri="{28A0092B-C50C-407E-A947-70E740481C1C}">
                        <a14:useLocalDpi xmlns:a14="http://schemas.microsoft.com/office/drawing/2010/main" val="0"/>
                      </a:ext>
                    </a:extLst>
                  </a:blip>
                  <a:stretch>
                    <a:fillRect/>
                  </a:stretch>
                </pic:blipFill>
                <pic:spPr>
                  <a:xfrm>
                    <a:off x="0" y="0"/>
                    <a:ext cx="173355" cy="4572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1" layoutInCell="1" allowOverlap="0" wp14:anchorId="7DA87D4C" wp14:editId="1149620B">
          <wp:simplePos x="0" y="0"/>
          <wp:positionH relativeFrom="column">
            <wp:posOffset>3924300</wp:posOffset>
          </wp:positionH>
          <wp:positionV relativeFrom="paragraph">
            <wp:posOffset>103505</wp:posOffset>
          </wp:positionV>
          <wp:extent cx="2374265" cy="362585"/>
          <wp:effectExtent l="0" t="0" r="0" b="0"/>
          <wp:wrapNone/>
          <wp:docPr id="4"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jpg"/>
                  <pic:cNvPicPr/>
                </pic:nvPicPr>
                <pic:blipFill>
                  <a:blip r:embed="rId2">
                    <a:extLst>
                      <a:ext uri="{28A0092B-C50C-407E-A947-70E740481C1C}">
                        <a14:useLocalDpi xmlns:a14="http://schemas.microsoft.com/office/drawing/2010/main" val="0"/>
                      </a:ext>
                    </a:extLst>
                  </a:blip>
                  <a:stretch>
                    <a:fillRect/>
                  </a:stretch>
                </pic:blipFill>
                <pic:spPr>
                  <a:xfrm>
                    <a:off x="0" y="0"/>
                    <a:ext cx="2374265" cy="362585"/>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0FB49" w14:textId="7B5D0450" w:rsidR="004A7C20" w:rsidRDefault="00A36F21">
    <w:pPr>
      <w:pStyle w:val="Kopfzeile"/>
    </w:pPr>
    <w:r w:rsidRPr="004A7C20">
      <w:rPr>
        <w:noProof/>
      </w:rPr>
      <w:drawing>
        <wp:anchor distT="0" distB="0" distL="114300" distR="114300" simplePos="0" relativeHeight="251666432" behindDoc="1" locked="0" layoutInCell="1" allowOverlap="1" wp14:anchorId="00E61872" wp14:editId="3A7B74C9">
          <wp:simplePos x="0" y="0"/>
          <wp:positionH relativeFrom="column">
            <wp:posOffset>-721360</wp:posOffset>
          </wp:positionH>
          <wp:positionV relativeFrom="paragraph">
            <wp:posOffset>2950845</wp:posOffset>
          </wp:positionV>
          <wp:extent cx="173355" cy="45720"/>
          <wp:effectExtent l="0" t="0" r="4445" b="5080"/>
          <wp:wrapNone/>
          <wp:docPr id="5"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ch_RGB.jpg"/>
                  <pic:cNvPicPr/>
                </pic:nvPicPr>
                <pic:blipFill>
                  <a:blip r:embed="rId1">
                    <a:extLst>
                      <a:ext uri="{28A0092B-C50C-407E-A947-70E740481C1C}">
                        <a14:useLocalDpi xmlns:a14="http://schemas.microsoft.com/office/drawing/2010/main" val="0"/>
                      </a:ext>
                    </a:extLst>
                  </a:blip>
                  <a:stretch>
                    <a:fillRect/>
                  </a:stretch>
                </pic:blipFill>
                <pic:spPr>
                  <a:xfrm>
                    <a:off x="0" y="0"/>
                    <a:ext cx="173355" cy="4572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A7C20" w:rsidRPr="004A7C20">
      <w:rPr>
        <w:noProof/>
      </w:rPr>
      <w:drawing>
        <wp:anchor distT="0" distB="0" distL="114300" distR="114300" simplePos="0" relativeHeight="251663360" behindDoc="1" locked="1" layoutInCell="1" allowOverlap="0" wp14:anchorId="2876DC10" wp14:editId="4E533D6C">
          <wp:simplePos x="0" y="0"/>
          <wp:positionH relativeFrom="column">
            <wp:posOffset>3903980</wp:posOffset>
          </wp:positionH>
          <wp:positionV relativeFrom="paragraph">
            <wp:posOffset>104140</wp:posOffset>
          </wp:positionV>
          <wp:extent cx="2374265" cy="362585"/>
          <wp:effectExtent l="0" t="0" r="0" b="0"/>
          <wp:wrapNone/>
          <wp:docPr id="6"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jpg"/>
                  <pic:cNvPicPr/>
                </pic:nvPicPr>
                <pic:blipFill>
                  <a:blip r:embed="rId2">
                    <a:extLst>
                      <a:ext uri="{28A0092B-C50C-407E-A947-70E740481C1C}">
                        <a14:useLocalDpi xmlns:a14="http://schemas.microsoft.com/office/drawing/2010/main" val="0"/>
                      </a:ext>
                    </a:extLst>
                  </a:blip>
                  <a:stretch>
                    <a:fillRect/>
                  </a:stretch>
                </pic:blipFill>
                <pic:spPr>
                  <a:xfrm>
                    <a:off x="0" y="0"/>
                    <a:ext cx="2374265" cy="362585"/>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
  <w:rsids>
    <w:rsidRoot w:val="00533E6B"/>
    <w:rsid w:val="00086B81"/>
    <w:rsid w:val="001526DC"/>
    <w:rsid w:val="0018341B"/>
    <w:rsid w:val="001A7274"/>
    <w:rsid w:val="001C0F5E"/>
    <w:rsid w:val="002735A9"/>
    <w:rsid w:val="00292729"/>
    <w:rsid w:val="00293F07"/>
    <w:rsid w:val="002F247B"/>
    <w:rsid w:val="00387F75"/>
    <w:rsid w:val="003D4BA1"/>
    <w:rsid w:val="0040437A"/>
    <w:rsid w:val="00410486"/>
    <w:rsid w:val="004504B1"/>
    <w:rsid w:val="00451507"/>
    <w:rsid w:val="004905E0"/>
    <w:rsid w:val="004A7C20"/>
    <w:rsid w:val="004E2358"/>
    <w:rsid w:val="00502E53"/>
    <w:rsid w:val="00511CF3"/>
    <w:rsid w:val="00533E6B"/>
    <w:rsid w:val="005C5DDE"/>
    <w:rsid w:val="00643A6F"/>
    <w:rsid w:val="006466EB"/>
    <w:rsid w:val="00657A31"/>
    <w:rsid w:val="006C101B"/>
    <w:rsid w:val="007531EE"/>
    <w:rsid w:val="0077027B"/>
    <w:rsid w:val="00792D1B"/>
    <w:rsid w:val="007956B3"/>
    <w:rsid w:val="007B1A70"/>
    <w:rsid w:val="008B53FC"/>
    <w:rsid w:val="008E379A"/>
    <w:rsid w:val="00921311"/>
    <w:rsid w:val="0096198C"/>
    <w:rsid w:val="00991E4B"/>
    <w:rsid w:val="00A11D9D"/>
    <w:rsid w:val="00A36F21"/>
    <w:rsid w:val="00A43397"/>
    <w:rsid w:val="00B40D97"/>
    <w:rsid w:val="00B431B0"/>
    <w:rsid w:val="00C72BED"/>
    <w:rsid w:val="00C9255C"/>
    <w:rsid w:val="00D52824"/>
    <w:rsid w:val="00D53DF1"/>
    <w:rsid w:val="00D66E09"/>
    <w:rsid w:val="00D72572"/>
    <w:rsid w:val="00DE0B04"/>
    <w:rsid w:val="00DE21AE"/>
    <w:rsid w:val="00E97C08"/>
    <w:rsid w:val="00F76BD2"/>
    <w:rsid w:val="00FA7E1C"/>
    <w:rsid w:val="00FB1A8F"/>
    <w:rsid w:val="00FD384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0B97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1E4B"/>
    <w:rPr>
      <w:rFonts w:ascii="Courier" w:eastAsia="Times New Roman" w:hAnsi="Courier"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466EB"/>
    <w:rPr>
      <w:rFonts w:ascii="Lucida Grande" w:eastAsiaTheme="minorEastAsia"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466EB"/>
    <w:rPr>
      <w:rFonts w:ascii="Lucida Grande" w:hAnsi="Lucida Grande" w:cs="Lucida Grande"/>
      <w:sz w:val="18"/>
      <w:szCs w:val="18"/>
    </w:rPr>
  </w:style>
  <w:style w:type="paragraph" w:customStyle="1" w:styleId="Premiere">
    <w:name w:val="Premiere !"/>
    <w:next w:val="Standard"/>
    <w:qFormat/>
    <w:rsid w:val="00D52824"/>
    <w:pPr>
      <w:spacing w:after="12"/>
    </w:pPr>
    <w:rPr>
      <w:sz w:val="24"/>
    </w:rPr>
  </w:style>
  <w:style w:type="paragraph" w:customStyle="1" w:styleId="jkjkljkljlk">
    <w:name w:val="jkjkljköljölk"/>
    <w:basedOn w:val="Standard"/>
    <w:qFormat/>
    <w:rsid w:val="00D52824"/>
    <w:pPr>
      <w:spacing w:line="220" w:lineRule="atLeast"/>
    </w:pPr>
    <w:rPr>
      <w:rFonts w:ascii="Arial" w:eastAsiaTheme="minorEastAsia" w:hAnsi="Arial" w:cs="Arial"/>
      <w:szCs w:val="20"/>
    </w:rPr>
  </w:style>
  <w:style w:type="paragraph" w:customStyle="1" w:styleId="Premiere0">
    <w:name w:val="Premiere"/>
    <w:basedOn w:val="Standard"/>
    <w:qFormat/>
    <w:rsid w:val="00D52824"/>
    <w:pPr>
      <w:spacing w:line="220" w:lineRule="atLeast"/>
    </w:pPr>
    <w:rPr>
      <w:rFonts w:ascii="Arial" w:eastAsiaTheme="minorEastAsia" w:hAnsi="Arial" w:cs="Arial"/>
      <w:b/>
      <w:color w:val="A41522"/>
    </w:rPr>
  </w:style>
  <w:style w:type="paragraph" w:styleId="Kopfzeile">
    <w:name w:val="header"/>
    <w:basedOn w:val="Standard"/>
    <w:link w:val="KopfzeileZeichen"/>
    <w:uiPriority w:val="99"/>
    <w:unhideWhenUsed/>
    <w:rsid w:val="00533E6B"/>
    <w:pPr>
      <w:tabs>
        <w:tab w:val="center" w:pos="4536"/>
        <w:tab w:val="right" w:pos="9072"/>
      </w:tabs>
    </w:pPr>
    <w:rPr>
      <w:rFonts w:ascii="Arial" w:eastAsiaTheme="minorEastAsia" w:hAnsi="Arial" w:cs="Arial"/>
      <w:sz w:val="20"/>
      <w:szCs w:val="20"/>
    </w:rPr>
  </w:style>
  <w:style w:type="character" w:customStyle="1" w:styleId="KopfzeileZeichen">
    <w:name w:val="Kopfzeile Zeichen"/>
    <w:basedOn w:val="Absatzstandardschriftart"/>
    <w:link w:val="Kopfzeile"/>
    <w:uiPriority w:val="99"/>
    <w:rsid w:val="00533E6B"/>
  </w:style>
  <w:style w:type="paragraph" w:styleId="Fuzeile">
    <w:name w:val="footer"/>
    <w:basedOn w:val="Standard"/>
    <w:link w:val="FuzeileZeichen"/>
    <w:uiPriority w:val="99"/>
    <w:unhideWhenUsed/>
    <w:rsid w:val="00533E6B"/>
    <w:pPr>
      <w:tabs>
        <w:tab w:val="center" w:pos="4536"/>
        <w:tab w:val="right" w:pos="9072"/>
      </w:tabs>
    </w:pPr>
    <w:rPr>
      <w:rFonts w:ascii="Arial" w:eastAsiaTheme="minorEastAsia" w:hAnsi="Arial" w:cs="Arial"/>
      <w:sz w:val="20"/>
      <w:szCs w:val="20"/>
    </w:rPr>
  </w:style>
  <w:style w:type="character" w:customStyle="1" w:styleId="FuzeileZeichen">
    <w:name w:val="Fußzeile Zeichen"/>
    <w:basedOn w:val="Absatzstandardschriftart"/>
    <w:link w:val="Fuzeile"/>
    <w:uiPriority w:val="99"/>
    <w:rsid w:val="00533E6B"/>
  </w:style>
  <w:style w:type="paragraph" w:customStyle="1" w:styleId="Flietext">
    <w:name w:val="Fließtext"/>
    <w:basedOn w:val="Standard"/>
    <w:autoRedefine/>
    <w:rsid w:val="00D53DF1"/>
    <w:pPr>
      <w:tabs>
        <w:tab w:val="left" w:pos="8505"/>
      </w:tabs>
      <w:spacing w:line="260" w:lineRule="exact"/>
    </w:pPr>
    <w:rPr>
      <w:rFonts w:ascii="Arial" w:hAnsi="Arial"/>
      <w:sz w:val="20"/>
    </w:rPr>
  </w:style>
  <w:style w:type="character" w:styleId="Link">
    <w:name w:val="Hyperlink"/>
    <w:basedOn w:val="Absatzstandardschriftart"/>
    <w:uiPriority w:val="99"/>
    <w:unhideWhenUsed/>
    <w:rsid w:val="00A11D9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1E4B"/>
    <w:rPr>
      <w:rFonts w:ascii="Courier" w:eastAsia="Times New Roman" w:hAnsi="Courier"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466EB"/>
    <w:rPr>
      <w:rFonts w:ascii="Lucida Grande" w:eastAsiaTheme="minorEastAsia"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466EB"/>
    <w:rPr>
      <w:rFonts w:ascii="Lucida Grande" w:hAnsi="Lucida Grande" w:cs="Lucida Grande"/>
      <w:sz w:val="18"/>
      <w:szCs w:val="18"/>
    </w:rPr>
  </w:style>
  <w:style w:type="paragraph" w:customStyle="1" w:styleId="Premiere">
    <w:name w:val="Premiere !"/>
    <w:next w:val="Standard"/>
    <w:qFormat/>
    <w:rsid w:val="00D52824"/>
    <w:pPr>
      <w:spacing w:after="12"/>
    </w:pPr>
    <w:rPr>
      <w:sz w:val="24"/>
    </w:rPr>
  </w:style>
  <w:style w:type="paragraph" w:customStyle="1" w:styleId="jkjkljkljlk">
    <w:name w:val="jkjkljköljölk"/>
    <w:basedOn w:val="Standard"/>
    <w:qFormat/>
    <w:rsid w:val="00D52824"/>
    <w:pPr>
      <w:spacing w:line="220" w:lineRule="atLeast"/>
    </w:pPr>
    <w:rPr>
      <w:rFonts w:ascii="Arial" w:eastAsiaTheme="minorEastAsia" w:hAnsi="Arial" w:cs="Arial"/>
      <w:szCs w:val="20"/>
    </w:rPr>
  </w:style>
  <w:style w:type="paragraph" w:customStyle="1" w:styleId="Premiere0">
    <w:name w:val="Premiere"/>
    <w:basedOn w:val="Standard"/>
    <w:qFormat/>
    <w:rsid w:val="00D52824"/>
    <w:pPr>
      <w:spacing w:line="220" w:lineRule="atLeast"/>
    </w:pPr>
    <w:rPr>
      <w:rFonts w:ascii="Arial" w:eastAsiaTheme="minorEastAsia" w:hAnsi="Arial" w:cs="Arial"/>
      <w:b/>
      <w:color w:val="A41522"/>
    </w:rPr>
  </w:style>
  <w:style w:type="paragraph" w:styleId="Kopfzeile">
    <w:name w:val="header"/>
    <w:basedOn w:val="Standard"/>
    <w:link w:val="KopfzeileZeichen"/>
    <w:uiPriority w:val="99"/>
    <w:unhideWhenUsed/>
    <w:rsid w:val="00533E6B"/>
    <w:pPr>
      <w:tabs>
        <w:tab w:val="center" w:pos="4536"/>
        <w:tab w:val="right" w:pos="9072"/>
      </w:tabs>
    </w:pPr>
    <w:rPr>
      <w:rFonts w:ascii="Arial" w:eastAsiaTheme="minorEastAsia" w:hAnsi="Arial" w:cs="Arial"/>
      <w:sz w:val="20"/>
      <w:szCs w:val="20"/>
    </w:rPr>
  </w:style>
  <w:style w:type="character" w:customStyle="1" w:styleId="KopfzeileZeichen">
    <w:name w:val="Kopfzeile Zeichen"/>
    <w:basedOn w:val="Absatzstandardschriftart"/>
    <w:link w:val="Kopfzeile"/>
    <w:uiPriority w:val="99"/>
    <w:rsid w:val="00533E6B"/>
  </w:style>
  <w:style w:type="paragraph" w:styleId="Fuzeile">
    <w:name w:val="footer"/>
    <w:basedOn w:val="Standard"/>
    <w:link w:val="FuzeileZeichen"/>
    <w:uiPriority w:val="99"/>
    <w:unhideWhenUsed/>
    <w:rsid w:val="00533E6B"/>
    <w:pPr>
      <w:tabs>
        <w:tab w:val="center" w:pos="4536"/>
        <w:tab w:val="right" w:pos="9072"/>
      </w:tabs>
    </w:pPr>
    <w:rPr>
      <w:rFonts w:ascii="Arial" w:eastAsiaTheme="minorEastAsia" w:hAnsi="Arial" w:cs="Arial"/>
      <w:sz w:val="20"/>
      <w:szCs w:val="20"/>
    </w:rPr>
  </w:style>
  <w:style w:type="character" w:customStyle="1" w:styleId="FuzeileZeichen">
    <w:name w:val="Fußzeile Zeichen"/>
    <w:basedOn w:val="Absatzstandardschriftart"/>
    <w:link w:val="Fuzeile"/>
    <w:uiPriority w:val="99"/>
    <w:rsid w:val="00533E6B"/>
  </w:style>
  <w:style w:type="paragraph" w:customStyle="1" w:styleId="Flietext">
    <w:name w:val="Fließtext"/>
    <w:basedOn w:val="Standard"/>
    <w:autoRedefine/>
    <w:rsid w:val="00D53DF1"/>
    <w:pPr>
      <w:tabs>
        <w:tab w:val="left" w:pos="8505"/>
      </w:tabs>
      <w:spacing w:line="260" w:lineRule="exact"/>
    </w:pPr>
    <w:rPr>
      <w:rFonts w:ascii="Arial" w:hAnsi="Arial"/>
      <w:sz w:val="20"/>
    </w:rPr>
  </w:style>
  <w:style w:type="character" w:styleId="Link">
    <w:name w:val="Hyperlink"/>
    <w:basedOn w:val="Absatzstandardschriftart"/>
    <w:uiPriority w:val="99"/>
    <w:unhideWhenUsed/>
    <w:rsid w:val="00A11D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99C87-31DF-CE4C-9457-F8263DD5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3166</Characters>
  <Application>Microsoft Macintosh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Janssen Kahlert</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 Tendler</dc:creator>
  <cp:lastModifiedBy>Thomas Tietze</cp:lastModifiedBy>
  <cp:revision>2</cp:revision>
  <cp:lastPrinted>2013-05-08T16:02:00Z</cp:lastPrinted>
  <dcterms:created xsi:type="dcterms:W3CDTF">2013-05-15T08:53:00Z</dcterms:created>
  <dcterms:modified xsi:type="dcterms:W3CDTF">2013-05-15T08:53:00Z</dcterms:modified>
</cp:coreProperties>
</file>