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7CD62E" w14:textId="77777777" w:rsidR="002735A9" w:rsidRDefault="002735A9" w:rsidP="00FA7E1C">
      <w:pPr>
        <w:spacing w:line="280" w:lineRule="exact"/>
        <w:jc w:val="both"/>
        <w:rPr>
          <w:rFonts w:ascii="Calibri" w:hAnsi="Calibri"/>
          <w:sz w:val="21"/>
        </w:rPr>
      </w:pPr>
    </w:p>
    <w:p w14:paraId="4EBD366A" w14:textId="77777777" w:rsidR="00991E4B" w:rsidRDefault="00991E4B" w:rsidP="00FA7E1C">
      <w:pPr>
        <w:spacing w:line="280" w:lineRule="exact"/>
        <w:jc w:val="both"/>
        <w:rPr>
          <w:rFonts w:ascii="Calibri" w:hAnsi="Calibri"/>
          <w:sz w:val="21"/>
        </w:rPr>
      </w:pPr>
    </w:p>
    <w:p w14:paraId="4BDD56FA" w14:textId="77777777" w:rsidR="00991E4B" w:rsidRDefault="00991E4B" w:rsidP="00FA7E1C">
      <w:pPr>
        <w:spacing w:line="280" w:lineRule="exact"/>
        <w:jc w:val="both"/>
        <w:rPr>
          <w:rFonts w:ascii="Calibri" w:hAnsi="Calibri"/>
          <w:sz w:val="21"/>
        </w:rPr>
      </w:pPr>
    </w:p>
    <w:p w14:paraId="055E7FD4" w14:textId="77777777" w:rsidR="00991E4B" w:rsidRDefault="00991E4B" w:rsidP="00FA7E1C">
      <w:pPr>
        <w:spacing w:line="280" w:lineRule="exact"/>
        <w:jc w:val="both"/>
        <w:rPr>
          <w:rFonts w:ascii="Calibri" w:hAnsi="Calibri"/>
          <w:sz w:val="21"/>
        </w:rPr>
      </w:pPr>
    </w:p>
    <w:p w14:paraId="585206F1" w14:textId="73D2F100" w:rsidR="002735A9" w:rsidRPr="007956B3" w:rsidRDefault="00A11D9D" w:rsidP="00FA7E1C">
      <w:pPr>
        <w:spacing w:line="280" w:lineRule="exact"/>
        <w:jc w:val="both"/>
        <w:rPr>
          <w:rFonts w:ascii="Calibri" w:hAnsi="Calibri"/>
          <w:sz w:val="28"/>
        </w:rPr>
      </w:pPr>
      <w:r>
        <w:rPr>
          <w:rFonts w:ascii="Calibri" w:hAnsi="Calibri"/>
          <w:sz w:val="28"/>
        </w:rPr>
        <w:t>PRESSE</w:t>
      </w:r>
      <w:r w:rsidR="007956B3" w:rsidRPr="007956B3">
        <w:rPr>
          <w:rFonts w:ascii="Calibri" w:hAnsi="Calibri"/>
          <w:sz w:val="28"/>
        </w:rPr>
        <w:t>MITTEILUNG</w:t>
      </w:r>
      <w:r w:rsidR="007956B3" w:rsidRPr="007956B3">
        <w:rPr>
          <w:rFonts w:asciiTheme="minorHAnsi" w:hAnsiTheme="minorHAnsi" w:cstheme="minorHAnsi"/>
          <w:noProof/>
          <w:sz w:val="40"/>
        </w:rPr>
        <mc:AlternateContent>
          <mc:Choice Requires="wps">
            <w:drawing>
              <wp:anchor distT="0" distB="0" distL="114300" distR="114300" simplePos="0" relativeHeight="251659264" behindDoc="0" locked="1" layoutInCell="1" allowOverlap="1" wp14:anchorId="2C0C828B" wp14:editId="7F4B084A">
                <wp:simplePos x="0" y="0"/>
                <wp:positionH relativeFrom="page">
                  <wp:posOffset>4747260</wp:posOffset>
                </wp:positionH>
                <wp:positionV relativeFrom="page">
                  <wp:posOffset>1264920</wp:posOffset>
                </wp:positionV>
                <wp:extent cx="2400300" cy="1028065"/>
                <wp:effectExtent l="0" t="0" r="0" b="63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12B9C" w14:textId="77777777" w:rsidR="007956B3" w:rsidRPr="007956B3" w:rsidRDefault="007956B3" w:rsidP="002349F0">
                            <w:pPr>
                              <w:spacing w:line="276" w:lineRule="auto"/>
                              <w:rPr>
                                <w:rFonts w:asciiTheme="majorHAnsi" w:hAnsiTheme="majorHAnsi" w:cs="Calibri"/>
                                <w:i/>
                                <w:sz w:val="20"/>
                                <w:szCs w:val="16"/>
                                <w:lang w:bidi="de-DE"/>
                              </w:rPr>
                            </w:pPr>
                            <w:r w:rsidRPr="007956B3">
                              <w:rPr>
                                <w:rFonts w:asciiTheme="majorHAnsi" w:hAnsiTheme="majorHAnsi" w:cs="Calibri"/>
                                <w:i/>
                                <w:sz w:val="20"/>
                                <w:szCs w:val="16"/>
                                <w:lang w:bidi="de-DE"/>
                              </w:rPr>
                              <w:t>Kontakt für Journalisten</w:t>
                            </w:r>
                          </w:p>
                          <w:p w14:paraId="4422E2F4" w14:textId="376843EE" w:rsidR="007956B3" w:rsidRPr="00596DA4" w:rsidRDefault="007956B3" w:rsidP="002349F0">
                            <w:pPr>
                              <w:spacing w:line="220" w:lineRule="exact"/>
                              <w:rPr>
                                <w:rFonts w:asciiTheme="majorHAnsi" w:hAnsiTheme="majorHAnsi" w:cs="Calibri"/>
                                <w:sz w:val="20"/>
                                <w:szCs w:val="16"/>
                                <w:lang w:bidi="de-DE"/>
                              </w:rPr>
                            </w:pPr>
                            <w:r w:rsidRPr="00596DA4">
                              <w:rPr>
                                <w:rFonts w:asciiTheme="majorHAnsi" w:hAnsiTheme="majorHAnsi" w:cs="Calibri"/>
                                <w:sz w:val="20"/>
                                <w:szCs w:val="16"/>
                                <w:lang w:bidi="de-DE"/>
                              </w:rPr>
                              <w:t>Dr. Matthias Nagel</w:t>
                            </w:r>
                          </w:p>
                          <w:p w14:paraId="25176DFB" w14:textId="6AEAC5C0" w:rsidR="00A11D9D" w:rsidRPr="00596DA4" w:rsidRDefault="00A11D9D" w:rsidP="002349F0">
                            <w:pPr>
                              <w:spacing w:line="280" w:lineRule="exact"/>
                              <w:rPr>
                                <w:rFonts w:asciiTheme="majorHAnsi" w:hAnsiTheme="majorHAnsi" w:cs="Calibri"/>
                                <w:sz w:val="20"/>
                                <w:szCs w:val="16"/>
                                <w:lang w:val="en-US" w:bidi="de-DE"/>
                              </w:rPr>
                            </w:pPr>
                            <w:r w:rsidRPr="00596DA4">
                              <w:rPr>
                                <w:rFonts w:asciiTheme="majorHAnsi" w:hAnsiTheme="majorHAnsi" w:cs="Calibri"/>
                                <w:sz w:val="20"/>
                                <w:szCs w:val="16"/>
                                <w:lang w:val="en-US" w:bidi="de-DE"/>
                              </w:rPr>
                              <w:t>Tel.</w:t>
                            </w:r>
                            <w:r w:rsidR="006270D9">
                              <w:rPr>
                                <w:rFonts w:asciiTheme="majorHAnsi" w:hAnsiTheme="majorHAnsi" w:cs="Calibri"/>
                                <w:sz w:val="20"/>
                                <w:szCs w:val="16"/>
                                <w:lang w:val="en-US" w:bidi="de-DE"/>
                              </w:rPr>
                              <w:t>:</w:t>
                            </w:r>
                            <w:r w:rsidRPr="00596DA4">
                              <w:rPr>
                                <w:rFonts w:asciiTheme="majorHAnsi" w:hAnsiTheme="majorHAnsi" w:cs="Calibri"/>
                                <w:sz w:val="20"/>
                                <w:szCs w:val="16"/>
                                <w:lang w:val="en-US" w:bidi="de-DE"/>
                              </w:rPr>
                              <w:t xml:space="preserve"> 030 816003 545</w:t>
                            </w:r>
                          </w:p>
                          <w:p w14:paraId="0EE2FE45" w14:textId="0831D93F" w:rsidR="00A11D9D" w:rsidRPr="00596DA4" w:rsidRDefault="00A11D9D" w:rsidP="002349F0">
                            <w:pPr>
                              <w:spacing w:line="280" w:lineRule="exact"/>
                              <w:rPr>
                                <w:rFonts w:asciiTheme="majorHAnsi" w:hAnsiTheme="majorHAnsi" w:cs="Calibri"/>
                                <w:sz w:val="20"/>
                                <w:szCs w:val="16"/>
                                <w:lang w:val="en-US" w:bidi="de-DE"/>
                              </w:rPr>
                            </w:pPr>
                            <w:r w:rsidRPr="00596DA4">
                              <w:rPr>
                                <w:rFonts w:asciiTheme="majorHAnsi" w:hAnsiTheme="majorHAnsi" w:cs="Calibri"/>
                                <w:sz w:val="20"/>
                                <w:szCs w:val="16"/>
                                <w:lang w:val="en-US" w:bidi="de-DE"/>
                              </w:rPr>
                              <w:t>Fax: 030 81600</w:t>
                            </w:r>
                            <w:r w:rsidR="00823A56">
                              <w:rPr>
                                <w:rFonts w:asciiTheme="majorHAnsi" w:hAnsiTheme="majorHAnsi" w:cs="Calibri"/>
                                <w:sz w:val="20"/>
                                <w:szCs w:val="16"/>
                                <w:lang w:val="en-US" w:bidi="de-DE"/>
                              </w:rPr>
                              <w:t>3</w:t>
                            </w:r>
                            <w:r w:rsidRPr="00596DA4">
                              <w:rPr>
                                <w:rFonts w:asciiTheme="majorHAnsi" w:hAnsiTheme="majorHAnsi" w:cs="Calibri"/>
                                <w:sz w:val="20"/>
                                <w:szCs w:val="16"/>
                                <w:lang w:val="en-US" w:bidi="de-DE"/>
                              </w:rPr>
                              <w:t xml:space="preserve"> 546</w:t>
                            </w:r>
                          </w:p>
                          <w:p w14:paraId="096977F8" w14:textId="6E427729" w:rsidR="007956B3" w:rsidRPr="00596DA4" w:rsidRDefault="002349F0" w:rsidP="002349F0">
                            <w:pPr>
                              <w:spacing w:line="280" w:lineRule="exact"/>
                              <w:rPr>
                                <w:rFonts w:asciiTheme="majorHAnsi" w:hAnsiTheme="majorHAnsi" w:cs="Calibri"/>
                                <w:sz w:val="20"/>
                                <w:szCs w:val="16"/>
                                <w:lang w:val="en-US" w:bidi="de-DE"/>
                              </w:rPr>
                            </w:pPr>
                            <w:r>
                              <w:rPr>
                                <w:rFonts w:asciiTheme="majorHAnsi" w:hAnsiTheme="majorHAnsi" w:cs="Calibri"/>
                                <w:sz w:val="20"/>
                                <w:szCs w:val="16"/>
                                <w:lang w:val="en-US" w:bidi="de-DE"/>
                              </w:rPr>
                              <w:t>info</w:t>
                            </w:r>
                            <w:r w:rsidR="00A11D9D" w:rsidRPr="00596DA4">
                              <w:rPr>
                                <w:rFonts w:asciiTheme="majorHAnsi" w:hAnsiTheme="majorHAnsi" w:cs="Calibri"/>
                                <w:sz w:val="20"/>
                                <w:szCs w:val="16"/>
                                <w:lang w:val="en-US" w:bidi="de-DE"/>
                              </w:rPr>
                              <w:t>@erbbaurechtsverband.de</w:t>
                            </w:r>
                          </w:p>
                          <w:p w14:paraId="6F524CB4" w14:textId="06F14B18" w:rsidR="007956B3" w:rsidRPr="006270D9" w:rsidRDefault="00A11D9D" w:rsidP="002349F0">
                            <w:pPr>
                              <w:spacing w:line="280" w:lineRule="exact"/>
                              <w:rPr>
                                <w:rFonts w:asciiTheme="majorHAnsi" w:hAnsiTheme="majorHAnsi" w:cs="Calibri"/>
                                <w:sz w:val="20"/>
                                <w:szCs w:val="16"/>
                                <w:lang w:val="en-US" w:bidi="de-DE"/>
                              </w:rPr>
                            </w:pPr>
                            <w:r w:rsidRPr="006270D9">
                              <w:rPr>
                                <w:rFonts w:asciiTheme="majorHAnsi" w:hAnsiTheme="majorHAnsi" w:cs="Calibri"/>
                                <w:sz w:val="20"/>
                                <w:szCs w:val="16"/>
                                <w:lang w:val="en-US" w:bidi="de-DE"/>
                              </w:rPr>
                              <w:t>www.erbbaurechtsverband.de</w:t>
                            </w:r>
                          </w:p>
                          <w:p w14:paraId="43559824" w14:textId="77777777" w:rsidR="007956B3" w:rsidRPr="006270D9" w:rsidRDefault="007956B3" w:rsidP="007956B3">
                            <w:pPr>
                              <w:spacing w:line="280" w:lineRule="exact"/>
                              <w:jc w:val="right"/>
                              <w:rPr>
                                <w:rFonts w:asciiTheme="majorHAnsi" w:hAnsiTheme="majorHAnsi"/>
                                <w:sz w:val="22"/>
                                <w:szCs w:val="18"/>
                                <w:lang w:val="en-US"/>
                              </w:rPr>
                            </w:pPr>
                          </w:p>
                          <w:p w14:paraId="45BA7592" w14:textId="77777777" w:rsidR="007956B3" w:rsidRPr="007956B3" w:rsidRDefault="007956B3" w:rsidP="007956B3">
                            <w:pPr>
                              <w:spacing w:line="280" w:lineRule="exact"/>
                              <w:jc w:val="right"/>
                              <w:rPr>
                                <w:rFonts w:asciiTheme="majorHAnsi" w:hAnsiTheme="majorHAnsi"/>
                                <w:sz w:val="22"/>
                                <w:szCs w:val="18"/>
                              </w:rPr>
                            </w:pPr>
                            <w:r w:rsidRPr="007956B3">
                              <w:rPr>
                                <w:rFonts w:asciiTheme="majorHAnsi" w:hAnsiTheme="majorHAnsi"/>
                                <w:sz w:val="22"/>
                                <w:szCs w:val="18"/>
                              </w:rPr>
                              <w:t>10. März 2010</w:t>
                            </w:r>
                          </w:p>
                          <w:p w14:paraId="1D3D2960" w14:textId="77777777" w:rsidR="007956B3" w:rsidRPr="007956B3" w:rsidRDefault="007956B3" w:rsidP="007956B3">
                            <w:pPr>
                              <w:spacing w:line="220" w:lineRule="exact"/>
                              <w:jc w:val="right"/>
                              <w:rPr>
                                <w:rFonts w:asciiTheme="majorHAnsi" w:hAnsiTheme="majorHAnsi"/>
                                <w:sz w:val="20"/>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373.8pt;margin-top:99.6pt;width:189pt;height:80.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" filled="f" stroked="f">
                <v:textbox inset="0,0,0,0">
                  <w:txbxContent>
                    <w:p w14:paraId="49F12B9C" w14:textId="77777777" w:rsidR="007956B3" w:rsidRPr="007956B3" w:rsidRDefault="007956B3" w:rsidP="002349F0">
                      <w:pPr>
                        <w:spacing w:line="276" w:lineRule="auto"/>
                        <w:rPr>
                          <w:rFonts w:asciiTheme="majorHAnsi" w:hAnsiTheme="majorHAnsi" w:cs="Calibri"/>
                          <w:i/>
                          <w:sz w:val="20"/>
                          <w:szCs w:val="16"/>
                          <w:lang w:bidi="de-DE"/>
                        </w:rPr>
                      </w:pPr>
                      <w:r w:rsidRPr="007956B3">
                        <w:rPr>
                          <w:rFonts w:asciiTheme="majorHAnsi" w:hAnsiTheme="majorHAnsi" w:cs="Calibri"/>
                          <w:i/>
                          <w:sz w:val="20"/>
                          <w:szCs w:val="16"/>
                          <w:lang w:bidi="de-DE"/>
                        </w:rPr>
                        <w:t>Kontakt für Journalisten</w:t>
                      </w:r>
                    </w:p>
                    <w:p w14:paraId="4422E2F4" w14:textId="376843EE" w:rsidR="007956B3" w:rsidRPr="00596DA4" w:rsidRDefault="007956B3" w:rsidP="002349F0">
                      <w:pPr>
                        <w:spacing w:line="220" w:lineRule="exact"/>
                        <w:rPr>
                          <w:rFonts w:asciiTheme="majorHAnsi" w:hAnsiTheme="majorHAnsi" w:cs="Calibri"/>
                          <w:sz w:val="20"/>
                          <w:szCs w:val="16"/>
                          <w:lang w:bidi="de-DE"/>
                        </w:rPr>
                      </w:pPr>
                      <w:r w:rsidRPr="00596DA4">
                        <w:rPr>
                          <w:rFonts w:asciiTheme="majorHAnsi" w:hAnsiTheme="majorHAnsi" w:cs="Calibri"/>
                          <w:sz w:val="20"/>
                          <w:szCs w:val="16"/>
                          <w:lang w:bidi="de-DE"/>
                        </w:rPr>
                        <w:t>Dr. Matthias Nagel</w:t>
                      </w:r>
                    </w:p>
                    <w:p w14:paraId="25176DFB" w14:textId="6AEAC5C0" w:rsidR="00A11D9D" w:rsidRPr="00596DA4" w:rsidRDefault="00A11D9D" w:rsidP="002349F0">
                      <w:pPr>
                        <w:spacing w:line="280" w:lineRule="exact"/>
                        <w:rPr>
                          <w:rFonts w:asciiTheme="majorHAnsi" w:hAnsiTheme="majorHAnsi" w:cs="Calibri"/>
                          <w:sz w:val="20"/>
                          <w:szCs w:val="16"/>
                          <w:lang w:val="en-US" w:bidi="de-DE"/>
                        </w:rPr>
                      </w:pPr>
                      <w:r w:rsidRPr="00596DA4">
                        <w:rPr>
                          <w:rFonts w:asciiTheme="majorHAnsi" w:hAnsiTheme="majorHAnsi" w:cs="Calibri"/>
                          <w:sz w:val="20"/>
                          <w:szCs w:val="16"/>
                          <w:lang w:val="en-US" w:bidi="de-DE"/>
                        </w:rPr>
                        <w:t>Tel.</w:t>
                      </w:r>
                      <w:r w:rsidR="006270D9">
                        <w:rPr>
                          <w:rFonts w:asciiTheme="majorHAnsi" w:hAnsiTheme="majorHAnsi" w:cs="Calibri"/>
                          <w:sz w:val="20"/>
                          <w:szCs w:val="16"/>
                          <w:lang w:val="en-US" w:bidi="de-DE"/>
                        </w:rPr>
                        <w:t>:</w:t>
                      </w:r>
                      <w:r w:rsidRPr="00596DA4">
                        <w:rPr>
                          <w:rFonts w:asciiTheme="majorHAnsi" w:hAnsiTheme="majorHAnsi" w:cs="Calibri"/>
                          <w:sz w:val="20"/>
                          <w:szCs w:val="16"/>
                          <w:lang w:val="en-US" w:bidi="de-DE"/>
                        </w:rPr>
                        <w:t xml:space="preserve"> 030 816003 545</w:t>
                      </w:r>
                    </w:p>
                    <w:p w14:paraId="0EE2FE45" w14:textId="0831D93F" w:rsidR="00A11D9D" w:rsidRPr="00596DA4" w:rsidRDefault="00A11D9D" w:rsidP="002349F0">
                      <w:pPr>
                        <w:spacing w:line="280" w:lineRule="exact"/>
                        <w:rPr>
                          <w:rFonts w:asciiTheme="majorHAnsi" w:hAnsiTheme="majorHAnsi" w:cs="Calibri"/>
                          <w:sz w:val="20"/>
                          <w:szCs w:val="16"/>
                          <w:lang w:val="en-US" w:bidi="de-DE"/>
                        </w:rPr>
                      </w:pPr>
                      <w:r w:rsidRPr="00596DA4">
                        <w:rPr>
                          <w:rFonts w:asciiTheme="majorHAnsi" w:hAnsiTheme="majorHAnsi" w:cs="Calibri"/>
                          <w:sz w:val="20"/>
                          <w:szCs w:val="16"/>
                          <w:lang w:val="en-US" w:bidi="de-DE"/>
                        </w:rPr>
                        <w:t>Fax: 030 81600</w:t>
                      </w:r>
                      <w:r w:rsidR="00823A56">
                        <w:rPr>
                          <w:rFonts w:asciiTheme="majorHAnsi" w:hAnsiTheme="majorHAnsi" w:cs="Calibri"/>
                          <w:sz w:val="20"/>
                          <w:szCs w:val="16"/>
                          <w:lang w:val="en-US" w:bidi="de-DE"/>
                        </w:rPr>
                        <w:t>3</w:t>
                      </w:r>
                      <w:r w:rsidRPr="00596DA4">
                        <w:rPr>
                          <w:rFonts w:asciiTheme="majorHAnsi" w:hAnsiTheme="majorHAnsi" w:cs="Calibri"/>
                          <w:sz w:val="20"/>
                          <w:szCs w:val="16"/>
                          <w:lang w:val="en-US" w:bidi="de-DE"/>
                        </w:rPr>
                        <w:t xml:space="preserve"> 546</w:t>
                      </w:r>
                    </w:p>
                    <w:p w14:paraId="096977F8" w14:textId="6E427729" w:rsidR="007956B3" w:rsidRPr="00596DA4" w:rsidRDefault="002349F0" w:rsidP="002349F0">
                      <w:pPr>
                        <w:spacing w:line="280" w:lineRule="exact"/>
                        <w:rPr>
                          <w:rFonts w:asciiTheme="majorHAnsi" w:hAnsiTheme="majorHAnsi" w:cs="Calibri"/>
                          <w:sz w:val="20"/>
                          <w:szCs w:val="16"/>
                          <w:lang w:val="en-US" w:bidi="de-DE"/>
                        </w:rPr>
                      </w:pPr>
                      <w:r>
                        <w:rPr>
                          <w:rFonts w:asciiTheme="majorHAnsi" w:hAnsiTheme="majorHAnsi" w:cs="Calibri"/>
                          <w:sz w:val="20"/>
                          <w:szCs w:val="16"/>
                          <w:lang w:val="en-US" w:bidi="de-DE"/>
                        </w:rPr>
                        <w:t>info</w:t>
                      </w:r>
                      <w:r w:rsidR="00A11D9D" w:rsidRPr="00596DA4">
                        <w:rPr>
                          <w:rFonts w:asciiTheme="majorHAnsi" w:hAnsiTheme="majorHAnsi" w:cs="Calibri"/>
                          <w:sz w:val="20"/>
                          <w:szCs w:val="16"/>
                          <w:lang w:val="en-US" w:bidi="de-DE"/>
                        </w:rPr>
                        <w:t>@erbbaurechtsverband.de</w:t>
                      </w:r>
                    </w:p>
                    <w:p w14:paraId="6F524CB4" w14:textId="06F14B18" w:rsidR="007956B3" w:rsidRPr="006270D9" w:rsidRDefault="00A11D9D" w:rsidP="002349F0">
                      <w:pPr>
                        <w:spacing w:line="280" w:lineRule="exact"/>
                        <w:rPr>
                          <w:rFonts w:asciiTheme="majorHAnsi" w:hAnsiTheme="majorHAnsi" w:cs="Calibri"/>
                          <w:sz w:val="20"/>
                          <w:szCs w:val="16"/>
                          <w:lang w:val="en-US" w:bidi="de-DE"/>
                        </w:rPr>
                      </w:pPr>
                      <w:r w:rsidRPr="006270D9">
                        <w:rPr>
                          <w:rFonts w:asciiTheme="majorHAnsi" w:hAnsiTheme="majorHAnsi" w:cs="Calibri"/>
                          <w:sz w:val="20"/>
                          <w:szCs w:val="16"/>
                          <w:lang w:val="en-US" w:bidi="de-DE"/>
                        </w:rPr>
                        <w:t>www.erbbaurechtsverband.de</w:t>
                      </w:r>
                    </w:p>
                    <w:p w14:paraId="43559824" w14:textId="77777777" w:rsidR="007956B3" w:rsidRPr="006270D9" w:rsidRDefault="007956B3" w:rsidP="007956B3">
                      <w:pPr>
                        <w:spacing w:line="280" w:lineRule="exact"/>
                        <w:jc w:val="right"/>
                        <w:rPr>
                          <w:rFonts w:asciiTheme="majorHAnsi" w:hAnsiTheme="majorHAnsi"/>
                          <w:sz w:val="22"/>
                          <w:szCs w:val="18"/>
                          <w:lang w:val="en-US"/>
                        </w:rPr>
                      </w:pPr>
                    </w:p>
                    <w:p w14:paraId="45BA7592" w14:textId="77777777" w:rsidR="007956B3" w:rsidRPr="007956B3" w:rsidRDefault="007956B3" w:rsidP="007956B3">
                      <w:pPr>
                        <w:spacing w:line="280" w:lineRule="exact"/>
                        <w:jc w:val="right"/>
                        <w:rPr>
                          <w:rFonts w:asciiTheme="majorHAnsi" w:hAnsiTheme="majorHAnsi"/>
                          <w:sz w:val="22"/>
                          <w:szCs w:val="18"/>
                        </w:rPr>
                      </w:pPr>
                      <w:r w:rsidRPr="007956B3">
                        <w:rPr>
                          <w:rFonts w:asciiTheme="majorHAnsi" w:hAnsiTheme="majorHAnsi"/>
                          <w:sz w:val="22"/>
                          <w:szCs w:val="18"/>
                        </w:rPr>
                        <w:t>10. März 2010</w:t>
                      </w:r>
                    </w:p>
                    <w:p w14:paraId="1D3D2960" w14:textId="77777777" w:rsidR="007956B3" w:rsidRPr="007956B3" w:rsidRDefault="007956B3" w:rsidP="007956B3">
                      <w:pPr>
                        <w:spacing w:line="220" w:lineRule="exact"/>
                        <w:jc w:val="right"/>
                        <w:rPr>
                          <w:rFonts w:asciiTheme="majorHAnsi" w:hAnsiTheme="majorHAnsi"/>
                          <w:sz w:val="20"/>
                          <w:szCs w:val="16"/>
                        </w:rPr>
                      </w:pPr>
                    </w:p>
                  </w:txbxContent>
                </v:textbox>
                <w10:wrap anchorx="page" anchory="page"/>
                <w10:anchorlock/>
              </v:shape>
            </w:pict>
          </mc:Fallback>
        </mc:AlternateContent>
      </w:r>
    </w:p>
    <w:p w14:paraId="0862BB6F" w14:textId="77777777" w:rsidR="00991E4B" w:rsidRDefault="00991E4B" w:rsidP="00991E4B">
      <w:pPr>
        <w:spacing w:line="280" w:lineRule="exact"/>
        <w:jc w:val="both"/>
        <w:rPr>
          <w:rFonts w:ascii="Calibri" w:hAnsi="Calibri"/>
          <w:sz w:val="21"/>
        </w:rPr>
      </w:pPr>
    </w:p>
    <w:p w14:paraId="77E43218" w14:textId="18CA4CDC" w:rsidR="00991E4B" w:rsidRDefault="00991E4B" w:rsidP="00991E4B">
      <w:pPr>
        <w:spacing w:line="280" w:lineRule="exact"/>
        <w:jc w:val="both"/>
        <w:rPr>
          <w:rFonts w:ascii="Calibri" w:hAnsi="Calibri"/>
          <w:sz w:val="21"/>
        </w:rPr>
      </w:pPr>
      <w:r>
        <w:rPr>
          <w:rFonts w:ascii="Calibri" w:hAnsi="Calibri"/>
          <w:sz w:val="21"/>
        </w:rPr>
        <w:t xml:space="preserve">Berlin, </w:t>
      </w:r>
      <w:r w:rsidR="00EC7AB9">
        <w:rPr>
          <w:rFonts w:ascii="Calibri" w:hAnsi="Calibri"/>
          <w:sz w:val="21"/>
        </w:rPr>
        <w:t>03. Dezember</w:t>
      </w:r>
      <w:r>
        <w:rPr>
          <w:rFonts w:ascii="Calibri" w:hAnsi="Calibri"/>
          <w:sz w:val="21"/>
        </w:rPr>
        <w:t xml:space="preserve"> 2013</w:t>
      </w:r>
    </w:p>
    <w:p w14:paraId="5DE139B2" w14:textId="77777777" w:rsidR="002735A9" w:rsidRDefault="002735A9" w:rsidP="00FA7E1C">
      <w:pPr>
        <w:spacing w:line="280" w:lineRule="exact"/>
        <w:jc w:val="both"/>
        <w:rPr>
          <w:rFonts w:ascii="Calibri" w:hAnsi="Calibri"/>
          <w:sz w:val="21"/>
        </w:rPr>
      </w:pPr>
    </w:p>
    <w:p w14:paraId="022224DA" w14:textId="6E69DB81" w:rsidR="00274AEC" w:rsidRDefault="00274AEC" w:rsidP="00274AEC">
      <w:pPr>
        <w:spacing w:line="276" w:lineRule="auto"/>
        <w:rPr>
          <w:rFonts w:ascii="Calibri" w:hAnsi="Calibri"/>
          <w:b/>
          <w:sz w:val="21"/>
        </w:rPr>
      </w:pPr>
      <w:r>
        <w:rPr>
          <w:rFonts w:ascii="Calibri" w:hAnsi="Calibri"/>
          <w:b/>
          <w:sz w:val="21"/>
        </w:rPr>
        <w:t>Erbbaurecht in der Praxis - neu</w:t>
      </w:r>
      <w:r w:rsidR="00241DE2">
        <w:rPr>
          <w:rFonts w:ascii="Calibri" w:hAnsi="Calibri"/>
          <w:b/>
          <w:sz w:val="21"/>
        </w:rPr>
        <w:t xml:space="preserve"> gegründeter </w:t>
      </w:r>
      <w:r>
        <w:rPr>
          <w:rFonts w:ascii="Calibri" w:hAnsi="Calibri"/>
          <w:b/>
          <w:sz w:val="21"/>
        </w:rPr>
        <w:t>V</w:t>
      </w:r>
      <w:r w:rsidR="00241DE2">
        <w:rPr>
          <w:rFonts w:ascii="Calibri" w:hAnsi="Calibri"/>
          <w:b/>
          <w:sz w:val="21"/>
        </w:rPr>
        <w:t>erband lädt Mitglieder und Interessierte zur erste</w:t>
      </w:r>
      <w:r>
        <w:rPr>
          <w:rFonts w:ascii="Calibri" w:hAnsi="Calibri"/>
          <w:b/>
          <w:sz w:val="21"/>
        </w:rPr>
        <w:t>n</w:t>
      </w:r>
      <w:r w:rsidR="00241DE2">
        <w:rPr>
          <w:rFonts w:ascii="Calibri" w:hAnsi="Calibri"/>
          <w:b/>
          <w:sz w:val="21"/>
        </w:rPr>
        <w:t xml:space="preserve"> Jahrestagung</w:t>
      </w:r>
      <w:r>
        <w:rPr>
          <w:rFonts w:ascii="Calibri" w:hAnsi="Calibri"/>
          <w:b/>
          <w:sz w:val="21"/>
        </w:rPr>
        <w:t xml:space="preserve"> ein</w:t>
      </w:r>
    </w:p>
    <w:p w14:paraId="0CDCBEBE" w14:textId="72EC6495" w:rsidR="007956B3" w:rsidRPr="00274AEC" w:rsidRDefault="007956B3" w:rsidP="00274AEC">
      <w:pPr>
        <w:spacing w:line="276" w:lineRule="auto"/>
        <w:rPr>
          <w:rFonts w:ascii="Calibri" w:hAnsi="Calibri"/>
          <w:b/>
          <w:sz w:val="21"/>
        </w:rPr>
      </w:pPr>
      <w:r w:rsidRPr="007956B3">
        <w:rPr>
          <w:rFonts w:ascii="Calibri" w:hAnsi="Calibri"/>
          <w:sz w:val="21"/>
        </w:rPr>
        <w:t>_________________________________________________________</w:t>
      </w:r>
    </w:p>
    <w:p w14:paraId="08C3D06A" w14:textId="5245CA0A" w:rsidR="002349F0" w:rsidRDefault="00274AEC" w:rsidP="002349F0">
      <w:pPr>
        <w:spacing w:before="120" w:line="276" w:lineRule="auto"/>
        <w:jc w:val="both"/>
        <w:rPr>
          <w:rFonts w:ascii="Calibri" w:hAnsi="Calibri"/>
          <w:sz w:val="21"/>
        </w:rPr>
      </w:pPr>
      <w:r>
        <w:rPr>
          <w:rFonts w:ascii="Calibri" w:hAnsi="Calibri"/>
          <w:sz w:val="21"/>
        </w:rPr>
        <w:t>Der in diesem Jahr gegründete Deutsche Er</w:t>
      </w:r>
      <w:r w:rsidR="00011F5A">
        <w:rPr>
          <w:rFonts w:ascii="Calibri" w:hAnsi="Calibri"/>
          <w:sz w:val="21"/>
        </w:rPr>
        <w:t>bbaurechtsverband wird vom 20. b</w:t>
      </w:r>
      <w:r>
        <w:rPr>
          <w:rFonts w:ascii="Calibri" w:hAnsi="Calibri"/>
          <w:sz w:val="21"/>
        </w:rPr>
        <w:t xml:space="preserve">is 21. Januar 2014 seine erste Jahrestagung veranstalten. Das Programm spricht für sich. Fachkundige </w:t>
      </w:r>
      <w:r w:rsidR="00011F5A">
        <w:rPr>
          <w:rFonts w:ascii="Calibri" w:hAnsi="Calibri"/>
          <w:sz w:val="21"/>
        </w:rPr>
        <w:t>Referenten</w:t>
      </w:r>
      <w:r>
        <w:rPr>
          <w:rFonts w:ascii="Calibri" w:hAnsi="Calibri"/>
          <w:sz w:val="21"/>
        </w:rPr>
        <w:t xml:space="preserve"> werden in neun Vorträgen die heutige Erbbaurechtspraxis beleuchten. </w:t>
      </w:r>
      <w:r w:rsidR="007956B3" w:rsidRPr="007956B3">
        <w:rPr>
          <w:rFonts w:ascii="Calibri" w:hAnsi="Calibri"/>
          <w:sz w:val="21"/>
        </w:rPr>
        <w:t xml:space="preserve"> </w:t>
      </w:r>
      <w:r>
        <w:rPr>
          <w:rFonts w:ascii="Calibri" w:hAnsi="Calibri"/>
          <w:sz w:val="21"/>
        </w:rPr>
        <w:t xml:space="preserve">Die Tagung steht Mitgliedern wie auch allen Interessierten offen. </w:t>
      </w:r>
    </w:p>
    <w:p w14:paraId="0B431A19" w14:textId="25039857" w:rsidR="00991E4B" w:rsidRPr="002349F0" w:rsidRDefault="00991E4B" w:rsidP="002349F0">
      <w:pPr>
        <w:spacing w:line="276" w:lineRule="auto"/>
        <w:jc w:val="both"/>
        <w:rPr>
          <w:rFonts w:ascii="Calibri" w:hAnsi="Calibri"/>
          <w:sz w:val="10"/>
        </w:rPr>
      </w:pPr>
      <w:r w:rsidRPr="002349F0">
        <w:rPr>
          <w:rFonts w:ascii="Calibri" w:hAnsi="Calibri"/>
          <w:sz w:val="10"/>
        </w:rPr>
        <w:t>_________________________________________________________</w:t>
      </w:r>
      <w:r w:rsidR="002349F0">
        <w:rPr>
          <w:rFonts w:ascii="Calibri" w:hAnsi="Calibri"/>
          <w:sz w:val="10"/>
        </w:rPr>
        <w:t>________________________________________________________________</w:t>
      </w:r>
    </w:p>
    <w:p w14:paraId="13AE0D60" w14:textId="1743DE44" w:rsidR="007956B3" w:rsidRPr="007956B3" w:rsidRDefault="007956B3" w:rsidP="007956B3">
      <w:pPr>
        <w:jc w:val="both"/>
        <w:rPr>
          <w:rFonts w:ascii="Calibri" w:hAnsi="Calibri"/>
          <w:sz w:val="10"/>
        </w:rPr>
      </w:pPr>
    </w:p>
    <w:p w14:paraId="040EF1D2" w14:textId="594148C9" w:rsidR="00011F5A" w:rsidRDefault="007956B3" w:rsidP="00011F5A">
      <w:pPr>
        <w:spacing w:line="360" w:lineRule="auto"/>
        <w:jc w:val="both"/>
        <w:rPr>
          <w:rFonts w:ascii="Calibri" w:hAnsi="Calibri"/>
          <w:sz w:val="21"/>
        </w:rPr>
      </w:pPr>
      <w:r w:rsidRPr="007956B3">
        <w:rPr>
          <w:rFonts w:ascii="Calibri" w:hAnsi="Calibri"/>
          <w:sz w:val="21"/>
        </w:rPr>
        <w:t xml:space="preserve">Berlin. </w:t>
      </w:r>
      <w:r w:rsidR="00011F5A" w:rsidRPr="00011F5A">
        <w:rPr>
          <w:rFonts w:ascii="Calibri" w:hAnsi="Calibri"/>
          <w:sz w:val="21"/>
        </w:rPr>
        <w:t xml:space="preserve">Der in diesem Jahr gegründete Deutsche Erbbaurechtsverband wird vom 20. bis 21. Januar 2014 seine erste Jahrestagung in </w:t>
      </w:r>
      <w:proofErr w:type="spellStart"/>
      <w:r w:rsidR="00011F5A" w:rsidRPr="00011F5A">
        <w:rPr>
          <w:rFonts w:ascii="Calibri" w:hAnsi="Calibri"/>
          <w:sz w:val="21"/>
        </w:rPr>
        <w:t>Wöltingerode</w:t>
      </w:r>
      <w:proofErr w:type="spellEnd"/>
      <w:r w:rsidR="00011F5A" w:rsidRPr="00011F5A">
        <w:rPr>
          <w:rFonts w:ascii="Calibri" w:hAnsi="Calibri"/>
          <w:sz w:val="21"/>
        </w:rPr>
        <w:t xml:space="preserve"> (Harz) veranstalten. Das Programm spricht für sich: neun fachkundige Referenten werden die heutige Erbbaurechtspraxis von der Rechtsprechung über die Besteuerung bis hin zum Bauträgervertrag in ihren Vorträgen </w:t>
      </w:r>
      <w:r w:rsidR="00EC7AB9">
        <w:rPr>
          <w:rFonts w:ascii="Calibri" w:hAnsi="Calibri"/>
          <w:sz w:val="21"/>
        </w:rPr>
        <w:t>erörtern</w:t>
      </w:r>
      <w:r w:rsidR="00011F5A" w:rsidRPr="00011F5A">
        <w:rPr>
          <w:rFonts w:ascii="Calibri" w:hAnsi="Calibri"/>
          <w:sz w:val="21"/>
        </w:rPr>
        <w:t xml:space="preserve">.  </w:t>
      </w:r>
    </w:p>
    <w:p w14:paraId="38922FEB" w14:textId="165182D4" w:rsidR="00EC7AB9" w:rsidRPr="00011F5A" w:rsidRDefault="00EC7AB9" w:rsidP="00011F5A">
      <w:pPr>
        <w:spacing w:line="360" w:lineRule="auto"/>
        <w:jc w:val="both"/>
        <w:rPr>
          <w:rFonts w:ascii="Calibri" w:hAnsi="Calibri"/>
          <w:sz w:val="21"/>
        </w:rPr>
      </w:pPr>
      <w:r w:rsidRPr="00EC7AB9">
        <w:rPr>
          <w:rFonts w:ascii="Calibri" w:hAnsi="Calibri"/>
          <w:sz w:val="21"/>
        </w:rPr>
        <w:t xml:space="preserve">Doch nicht nur die fachliche Expertise steht auf dem Programm. Insbesondere das gegenseitige Kennenlernen, die öffentliche Wahrnehmung des Erbbaurechts und der Blick in die Zukunft werden maßgebliche Themen </w:t>
      </w:r>
      <w:r>
        <w:rPr>
          <w:rFonts w:ascii="Calibri" w:hAnsi="Calibri"/>
          <w:sz w:val="21"/>
        </w:rPr>
        <w:t>der</w:t>
      </w:r>
      <w:r w:rsidRPr="00EC7AB9">
        <w:rPr>
          <w:rFonts w:ascii="Calibri" w:hAnsi="Calibri"/>
          <w:sz w:val="21"/>
        </w:rPr>
        <w:t xml:space="preserve"> Tagung sein.</w:t>
      </w:r>
    </w:p>
    <w:p w14:paraId="461E914A" w14:textId="77777777" w:rsidR="00EC7AB9" w:rsidRDefault="00EC7AB9" w:rsidP="00011F5A">
      <w:pPr>
        <w:spacing w:line="360" w:lineRule="auto"/>
        <w:jc w:val="both"/>
        <w:rPr>
          <w:rFonts w:ascii="Calibri" w:hAnsi="Calibri"/>
          <w:sz w:val="21"/>
        </w:rPr>
      </w:pPr>
    </w:p>
    <w:p w14:paraId="4C5FC4FA" w14:textId="77777777" w:rsidR="00011F5A" w:rsidRPr="00011F5A" w:rsidRDefault="00011F5A" w:rsidP="00011F5A">
      <w:pPr>
        <w:spacing w:line="360" w:lineRule="auto"/>
        <w:jc w:val="both"/>
        <w:rPr>
          <w:rFonts w:ascii="Calibri" w:hAnsi="Calibri"/>
          <w:sz w:val="21"/>
        </w:rPr>
      </w:pPr>
      <w:r w:rsidRPr="00011F5A">
        <w:rPr>
          <w:rFonts w:ascii="Calibri" w:hAnsi="Calibri"/>
          <w:sz w:val="21"/>
        </w:rPr>
        <w:t xml:space="preserve">Im Deutschen Erbbaurechtsverband e. V. haben sich namhafte Erbbaurechtsausgeber zusammengeschlossen, die bundesweit einen erheblichen Anteil der im Erbbaurecht ausgegebenen Flächen repräsentieren. Der Verband versteht sich als objektive Informationsquelle für das Erbbaurecht in Deutschland und möchte zentrale Anlaufstelle für die Öffentlichkeit, Politik und Medien sein.    </w:t>
      </w:r>
    </w:p>
    <w:p w14:paraId="3700EDFF" w14:textId="77777777" w:rsidR="00032F75" w:rsidRDefault="00032F75" w:rsidP="00011F5A">
      <w:pPr>
        <w:spacing w:line="360" w:lineRule="auto"/>
        <w:jc w:val="both"/>
        <w:rPr>
          <w:rFonts w:ascii="Calibri" w:hAnsi="Calibri"/>
          <w:sz w:val="21"/>
        </w:rPr>
      </w:pPr>
      <w:bookmarkStart w:id="0" w:name="_GoBack"/>
      <w:bookmarkEnd w:id="0"/>
    </w:p>
    <w:p w14:paraId="10BA23DD" w14:textId="77777777" w:rsidR="00011F5A" w:rsidRDefault="00011F5A" w:rsidP="00011F5A">
      <w:pPr>
        <w:spacing w:line="360" w:lineRule="auto"/>
        <w:jc w:val="both"/>
        <w:rPr>
          <w:rFonts w:ascii="Calibri" w:hAnsi="Calibri"/>
          <w:sz w:val="21"/>
        </w:rPr>
      </w:pPr>
      <w:r w:rsidRPr="00011F5A">
        <w:rPr>
          <w:rFonts w:ascii="Calibri" w:hAnsi="Calibri"/>
          <w:sz w:val="21"/>
        </w:rPr>
        <w:t xml:space="preserve">Die Tagung steht Mitgliedern wie auch allen Interessierten offen.  </w:t>
      </w:r>
    </w:p>
    <w:p w14:paraId="365326F4" w14:textId="4DB59D78" w:rsidR="00596DA4" w:rsidRPr="00AE052C" w:rsidRDefault="00011F5A" w:rsidP="00BF0AAB">
      <w:pPr>
        <w:spacing w:line="360" w:lineRule="auto"/>
        <w:jc w:val="both"/>
        <w:rPr>
          <w:rFonts w:ascii="Calibri" w:hAnsi="Calibri"/>
          <w:sz w:val="21"/>
        </w:rPr>
      </w:pPr>
      <w:r w:rsidRPr="00011F5A">
        <w:rPr>
          <w:rFonts w:ascii="Calibri" w:hAnsi="Calibri"/>
          <w:sz w:val="21"/>
        </w:rPr>
        <w:lastRenderedPageBreak/>
        <w:t xml:space="preserve">Anmeldung und weitere Informationen unter </w:t>
      </w:r>
      <w:r w:rsidRPr="00011F5A">
        <w:rPr>
          <w:rFonts w:ascii="Calibri" w:hAnsi="Calibri"/>
          <w:sz w:val="21"/>
        </w:rPr>
        <w:t>www.erbbaurechtsverband.de</w:t>
      </w:r>
    </w:p>
    <w:p w14:paraId="2F0A4119" w14:textId="77777777" w:rsidR="00596DA4" w:rsidRDefault="00596DA4" w:rsidP="00BF0AAB">
      <w:pPr>
        <w:spacing w:line="360" w:lineRule="auto"/>
        <w:jc w:val="both"/>
        <w:rPr>
          <w:rFonts w:ascii="Calibri" w:hAnsi="Calibri"/>
          <w:b/>
          <w:sz w:val="21"/>
          <w:szCs w:val="21"/>
        </w:rPr>
      </w:pPr>
    </w:p>
    <w:p w14:paraId="3770297C" w14:textId="7A2F0DBD" w:rsidR="00596DA4" w:rsidRDefault="00AE052C" w:rsidP="00BF0AAB">
      <w:pPr>
        <w:spacing w:line="360" w:lineRule="auto"/>
        <w:jc w:val="both"/>
        <w:rPr>
          <w:rFonts w:ascii="Calibri" w:hAnsi="Calibri"/>
          <w:b/>
          <w:sz w:val="21"/>
          <w:szCs w:val="21"/>
        </w:rPr>
      </w:pPr>
      <w:r>
        <w:rPr>
          <w:rFonts w:ascii="Calibri" w:hAnsi="Calibri"/>
          <w:b/>
          <w:noProof/>
          <w:sz w:val="21"/>
          <w:szCs w:val="21"/>
        </w:rPr>
        <w:drawing>
          <wp:inline distT="0" distB="0" distL="0" distR="0" wp14:anchorId="7A2F141A" wp14:editId="4F1DBC4C">
            <wp:extent cx="2238375" cy="117126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_Erbbaurecht_Folder_cmyk.jpg"/>
                    <pic:cNvPicPr/>
                  </pic:nvPicPr>
                  <pic:blipFill>
                    <a:blip r:embed="rId8">
                      <a:extLst>
                        <a:ext uri="{28A0092B-C50C-407E-A947-70E740481C1C}">
                          <a14:useLocalDpi xmlns:a14="http://schemas.microsoft.com/office/drawing/2010/main" val="0"/>
                        </a:ext>
                      </a:extLst>
                    </a:blip>
                    <a:stretch>
                      <a:fillRect/>
                    </a:stretch>
                  </pic:blipFill>
                  <pic:spPr>
                    <a:xfrm>
                      <a:off x="0" y="0"/>
                      <a:ext cx="2242618" cy="1173488"/>
                    </a:xfrm>
                    <a:prstGeom prst="rect">
                      <a:avLst/>
                    </a:prstGeom>
                  </pic:spPr>
                </pic:pic>
              </a:graphicData>
            </a:graphic>
          </wp:inline>
        </w:drawing>
      </w:r>
    </w:p>
    <w:p w14:paraId="07C28D5B" w14:textId="77777777" w:rsidR="00AE052C" w:rsidRDefault="00AE052C" w:rsidP="00BF0AAB">
      <w:pPr>
        <w:spacing w:line="360" w:lineRule="auto"/>
        <w:jc w:val="both"/>
        <w:rPr>
          <w:rFonts w:ascii="Calibri" w:hAnsi="Calibri"/>
          <w:b/>
          <w:sz w:val="21"/>
          <w:szCs w:val="21"/>
        </w:rPr>
      </w:pPr>
    </w:p>
    <w:p w14:paraId="64F445DF" w14:textId="12B3BD6E" w:rsidR="00596DA4" w:rsidRDefault="00011F5A" w:rsidP="00BF0AAB">
      <w:pPr>
        <w:spacing w:line="360" w:lineRule="auto"/>
        <w:jc w:val="both"/>
        <w:rPr>
          <w:rFonts w:ascii="Calibri" w:hAnsi="Calibri"/>
          <w:b/>
          <w:sz w:val="21"/>
          <w:szCs w:val="21"/>
        </w:rPr>
      </w:pPr>
      <w:r>
        <w:rPr>
          <w:rFonts w:ascii="Calibri" w:hAnsi="Calibri"/>
          <w:b/>
          <w:noProof/>
          <w:sz w:val="21"/>
          <w:szCs w:val="21"/>
        </w:rPr>
        <w:drawing>
          <wp:inline distT="0" distB="0" distL="0" distR="0" wp14:anchorId="1476DA2A" wp14:editId="2A5486C2">
            <wp:extent cx="2238375" cy="1118079"/>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_Erbbaurecht_Wort#4831AF.jpg"/>
                    <pic:cNvPicPr/>
                  </pic:nvPicPr>
                  <pic:blipFill>
                    <a:blip r:embed="rId9">
                      <a:extLst>
                        <a:ext uri="{28A0092B-C50C-407E-A947-70E740481C1C}">
                          <a14:useLocalDpi xmlns:a14="http://schemas.microsoft.com/office/drawing/2010/main" val="0"/>
                        </a:ext>
                      </a:extLst>
                    </a:blip>
                    <a:stretch>
                      <a:fillRect/>
                    </a:stretch>
                  </pic:blipFill>
                  <pic:spPr>
                    <a:xfrm>
                      <a:off x="0" y="0"/>
                      <a:ext cx="2238375" cy="1118079"/>
                    </a:xfrm>
                    <a:prstGeom prst="rect">
                      <a:avLst/>
                    </a:prstGeom>
                  </pic:spPr>
                </pic:pic>
              </a:graphicData>
            </a:graphic>
          </wp:inline>
        </w:drawing>
      </w:r>
    </w:p>
    <w:p w14:paraId="0A297553" w14:textId="77777777" w:rsidR="00596DA4" w:rsidRDefault="00596DA4" w:rsidP="00BF0AAB">
      <w:pPr>
        <w:spacing w:line="360" w:lineRule="auto"/>
        <w:jc w:val="both"/>
        <w:rPr>
          <w:rFonts w:ascii="Calibri" w:hAnsi="Calibri"/>
          <w:b/>
          <w:sz w:val="21"/>
          <w:szCs w:val="21"/>
        </w:rPr>
      </w:pPr>
    </w:p>
    <w:p w14:paraId="4A8F3546" w14:textId="23A4978B" w:rsidR="0080072F" w:rsidRPr="006270D9" w:rsidRDefault="00011F5A" w:rsidP="0080072F">
      <w:pPr>
        <w:spacing w:line="280" w:lineRule="exact"/>
        <w:jc w:val="both"/>
        <w:rPr>
          <w:rFonts w:ascii="Calibri" w:hAnsi="Calibri"/>
          <w:sz w:val="18"/>
        </w:rPr>
      </w:pPr>
      <w:r>
        <w:rPr>
          <w:rFonts w:ascii="Calibri" w:hAnsi="Calibri"/>
          <w:sz w:val="18"/>
        </w:rPr>
        <w:t>B</w:t>
      </w:r>
      <w:r w:rsidR="0080072F" w:rsidRPr="006270D9">
        <w:rPr>
          <w:rFonts w:ascii="Calibri" w:hAnsi="Calibri"/>
          <w:sz w:val="18"/>
        </w:rPr>
        <w:t>ildunterschrift:</w:t>
      </w:r>
    </w:p>
    <w:p w14:paraId="2A242AE9" w14:textId="5D310943" w:rsidR="00596DA4" w:rsidRPr="006270D9" w:rsidRDefault="00011F5A" w:rsidP="0080072F">
      <w:pPr>
        <w:spacing w:line="280" w:lineRule="exact"/>
        <w:jc w:val="both"/>
        <w:rPr>
          <w:rFonts w:ascii="Calibri" w:hAnsi="Calibri"/>
          <w:sz w:val="18"/>
        </w:rPr>
      </w:pPr>
      <w:r>
        <w:rPr>
          <w:rFonts w:ascii="Calibri" w:hAnsi="Calibri"/>
          <w:sz w:val="18"/>
        </w:rPr>
        <w:t>Erbbaurecht in der Praxis – Deutscher Erbbaurechtsverband lädt im Januar 2014 zur Jahrestagung ein.</w:t>
      </w:r>
    </w:p>
    <w:p w14:paraId="3D09A6DC" w14:textId="77777777" w:rsidR="00596DA4" w:rsidRPr="007956B3" w:rsidRDefault="00596DA4" w:rsidP="007956B3">
      <w:pPr>
        <w:spacing w:line="280" w:lineRule="exact"/>
        <w:jc w:val="both"/>
        <w:rPr>
          <w:rFonts w:ascii="Calibri" w:hAnsi="Calibri"/>
          <w:sz w:val="21"/>
        </w:rPr>
      </w:pPr>
    </w:p>
    <w:p w14:paraId="7F7A338D" w14:textId="53096C31" w:rsidR="007956B3" w:rsidRDefault="007956B3" w:rsidP="007956B3">
      <w:pPr>
        <w:spacing w:line="280" w:lineRule="exact"/>
        <w:jc w:val="both"/>
        <w:rPr>
          <w:rFonts w:ascii="Calibri" w:hAnsi="Calibri"/>
          <w:sz w:val="21"/>
        </w:rPr>
      </w:pPr>
      <w:r w:rsidRPr="007956B3">
        <w:rPr>
          <w:rFonts w:ascii="Calibri" w:hAnsi="Calibri"/>
          <w:sz w:val="21"/>
        </w:rPr>
        <w:t>_________________________________________________________</w:t>
      </w:r>
    </w:p>
    <w:p w14:paraId="2B8862ED" w14:textId="77777777" w:rsidR="007956B3" w:rsidRPr="007956B3" w:rsidRDefault="007956B3" w:rsidP="007956B3">
      <w:pPr>
        <w:jc w:val="both"/>
        <w:rPr>
          <w:rFonts w:ascii="Calibri" w:hAnsi="Calibri"/>
          <w:sz w:val="8"/>
        </w:rPr>
      </w:pPr>
    </w:p>
    <w:p w14:paraId="0E18B0AC" w14:textId="77777777" w:rsidR="007956B3" w:rsidRPr="007956B3" w:rsidRDefault="007956B3" w:rsidP="007956B3">
      <w:pPr>
        <w:spacing w:line="280" w:lineRule="exact"/>
        <w:jc w:val="both"/>
        <w:rPr>
          <w:rFonts w:ascii="Calibri" w:hAnsi="Calibri"/>
          <w:sz w:val="21"/>
        </w:rPr>
      </w:pPr>
      <w:r w:rsidRPr="007956B3">
        <w:rPr>
          <w:rFonts w:ascii="Calibri" w:hAnsi="Calibri"/>
          <w:sz w:val="21"/>
        </w:rPr>
        <w:t xml:space="preserve">Über den Deutschen Erbbaurechtsverband e.V. </w:t>
      </w:r>
    </w:p>
    <w:p w14:paraId="643E611E" w14:textId="77777777" w:rsidR="007956B3" w:rsidRPr="00657A31" w:rsidRDefault="007956B3" w:rsidP="00657A31">
      <w:pPr>
        <w:jc w:val="both"/>
        <w:rPr>
          <w:rFonts w:ascii="Calibri" w:hAnsi="Calibri"/>
          <w:sz w:val="8"/>
        </w:rPr>
      </w:pPr>
    </w:p>
    <w:p w14:paraId="4820A34D" w14:textId="04CA4ADC" w:rsidR="007956B3" w:rsidRPr="007956B3" w:rsidRDefault="00011F5A" w:rsidP="007956B3">
      <w:pPr>
        <w:spacing w:line="280" w:lineRule="exact"/>
        <w:rPr>
          <w:rFonts w:ascii="Calibri" w:hAnsi="Calibri"/>
          <w:i/>
          <w:sz w:val="21"/>
        </w:rPr>
      </w:pPr>
      <w:r w:rsidRPr="00011F5A">
        <w:rPr>
          <w:rFonts w:ascii="Calibri" w:hAnsi="Calibri"/>
          <w:i/>
          <w:sz w:val="21"/>
        </w:rPr>
        <w:t xml:space="preserve">Im Deutschen Erbbaurechtsverband e. V. haben sich namhafte Erbbaurechtsausgeber zusammengeschlossen, die bundesweit einen erheblichen Anteil der im Erbbaurecht ausgegebenen Flächen repräsentieren. </w:t>
      </w:r>
      <w:r>
        <w:rPr>
          <w:rFonts w:ascii="Calibri" w:hAnsi="Calibri"/>
          <w:i/>
          <w:sz w:val="21"/>
        </w:rPr>
        <w:t>Ziel</w:t>
      </w:r>
      <w:r w:rsidR="007956B3" w:rsidRPr="007956B3">
        <w:rPr>
          <w:rFonts w:ascii="Calibri" w:hAnsi="Calibri"/>
          <w:i/>
          <w:sz w:val="21"/>
        </w:rPr>
        <w:t xml:space="preserve"> des im Vereinsregister Berlin-Charlottenburg eingetragenen Vereins ist die Förderung des Rechtsinstituts Erbbaurecht in Theorie und Praxis. Dies insbesondere durch Bereitstellung von Informationen, Veröffentlichung und Förderung wissenschaftlicher Arbeiten zum Erbbaurecht sowie der Veranstaltung von Fachtagungen. Der Verein ist unabhängig, parteipolitisch neutral und nicht auf einen wirtschaftlichen Zweck ausgerichtet.  </w:t>
      </w:r>
    </w:p>
    <w:p w14:paraId="1895AADF" w14:textId="6C3CA437" w:rsidR="0040437A" w:rsidRDefault="0040437A" w:rsidP="007956B3">
      <w:pPr>
        <w:spacing w:line="280" w:lineRule="exact"/>
        <w:jc w:val="both"/>
        <w:rPr>
          <w:rFonts w:ascii="Calibri" w:hAnsi="Calibri" w:cs="Calibri"/>
          <w:color w:val="000000"/>
          <w:sz w:val="21"/>
          <w:szCs w:val="21"/>
          <w:lang w:bidi="de-DE"/>
        </w:rPr>
      </w:pPr>
    </w:p>
    <w:sectPr w:rsidR="0040437A" w:rsidSect="007956B3">
      <w:headerReference w:type="default" r:id="rId10"/>
      <w:footerReference w:type="default" r:id="rId11"/>
      <w:headerReference w:type="first" r:id="rId12"/>
      <w:footerReference w:type="first" r:id="rId13"/>
      <w:pgSz w:w="11900" w:h="16840" w:code="9"/>
      <w:pgMar w:top="2693" w:right="4536" w:bottom="1701" w:left="130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8D4A0" w14:textId="77777777" w:rsidR="004A7C20" w:rsidRDefault="004A7C20" w:rsidP="00533E6B">
      <w:r>
        <w:separator/>
      </w:r>
    </w:p>
  </w:endnote>
  <w:endnote w:type="continuationSeparator" w:id="0">
    <w:p w14:paraId="28D57704" w14:textId="77777777" w:rsidR="004A7C20" w:rsidRDefault="004A7C20" w:rsidP="00533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44D0E" w14:textId="77777777" w:rsidR="00657A31" w:rsidRPr="00A11D9D" w:rsidRDefault="00657A31" w:rsidP="00657A31">
    <w:pPr>
      <w:pStyle w:val="Fuzeile"/>
      <w:rPr>
        <w:b/>
        <w:sz w:val="18"/>
      </w:rPr>
    </w:pPr>
    <w:r w:rsidRPr="00A11D9D">
      <w:rPr>
        <w:b/>
        <w:sz w:val="18"/>
      </w:rPr>
      <w:t>Deutscher Erbbaurechtsverband e. V.</w:t>
    </w:r>
  </w:p>
  <w:p w14:paraId="347CDFA3" w14:textId="77777777" w:rsidR="00657A31" w:rsidRPr="00A11D9D" w:rsidRDefault="00657A31" w:rsidP="00657A31">
    <w:pPr>
      <w:pStyle w:val="Fuzeile"/>
      <w:rPr>
        <w:sz w:val="4"/>
      </w:rPr>
    </w:pPr>
  </w:p>
  <w:p w14:paraId="359C49FB" w14:textId="20B24E05" w:rsidR="00657A31" w:rsidRPr="00A11D9D" w:rsidRDefault="00657A31" w:rsidP="00657A31">
    <w:pPr>
      <w:pStyle w:val="Fuzeile"/>
      <w:rPr>
        <w:sz w:val="16"/>
      </w:rPr>
    </w:pPr>
    <w:r w:rsidRPr="00A11D9D">
      <w:rPr>
        <w:sz w:val="16"/>
      </w:rPr>
      <w:t xml:space="preserve">Kirchblick 13 – 14129 Berlin – </w:t>
    </w:r>
    <w:r w:rsidRPr="00657A31">
      <w:rPr>
        <w:sz w:val="16"/>
      </w:rPr>
      <w:t>www.erbbaurechtsverband.de</w:t>
    </w:r>
    <w:r>
      <w:rPr>
        <w:sz w:val="16"/>
      </w:rPr>
      <w:tab/>
    </w:r>
    <w:r>
      <w:rPr>
        <w:sz w:val="16"/>
      </w:rPr>
      <w:tab/>
    </w:r>
    <w:r>
      <w:rPr>
        <w:sz w:val="16"/>
      </w:rPr>
      <w:tab/>
      <w:t>Seite 2/2</w:t>
    </w:r>
  </w:p>
  <w:p w14:paraId="13F56F63" w14:textId="77777777" w:rsidR="00657A31" w:rsidRDefault="00657A3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6941E" w14:textId="3444BED7" w:rsidR="00A36F21" w:rsidRPr="00A11D9D" w:rsidRDefault="007956B3">
    <w:pPr>
      <w:pStyle w:val="Fuzeile"/>
      <w:rPr>
        <w:b/>
        <w:sz w:val="18"/>
      </w:rPr>
    </w:pPr>
    <w:r w:rsidRPr="00A11D9D">
      <w:rPr>
        <w:b/>
        <w:sz w:val="18"/>
      </w:rPr>
      <w:t>Deutscher Erbbaurechtsverband e. V.</w:t>
    </w:r>
  </w:p>
  <w:p w14:paraId="28259E8E" w14:textId="77777777" w:rsidR="00A11D9D" w:rsidRPr="00A11D9D" w:rsidRDefault="00A11D9D">
    <w:pPr>
      <w:pStyle w:val="Fuzeile"/>
      <w:rPr>
        <w:sz w:val="4"/>
      </w:rPr>
    </w:pPr>
  </w:p>
  <w:p w14:paraId="46406508" w14:textId="0A836A66" w:rsidR="00A11D9D" w:rsidRDefault="00A11D9D">
    <w:pPr>
      <w:pStyle w:val="Fuzeile"/>
      <w:rPr>
        <w:sz w:val="16"/>
      </w:rPr>
    </w:pPr>
    <w:r w:rsidRPr="00A11D9D">
      <w:rPr>
        <w:sz w:val="16"/>
      </w:rPr>
      <w:t xml:space="preserve">Kirchblick 13 – 14129 Berlin – </w:t>
    </w:r>
    <w:r w:rsidR="00657A31" w:rsidRPr="00657A31">
      <w:rPr>
        <w:sz w:val="16"/>
      </w:rPr>
      <w:t>www.erbbaurechtsverband.de</w:t>
    </w:r>
    <w:r w:rsidR="00657A31">
      <w:rPr>
        <w:sz w:val="16"/>
      </w:rPr>
      <w:tab/>
    </w:r>
    <w:r w:rsidR="00657A31">
      <w:rPr>
        <w:sz w:val="16"/>
      </w:rPr>
      <w:tab/>
    </w:r>
    <w:r w:rsidR="00657A31">
      <w:rPr>
        <w:sz w:val="16"/>
      </w:rPr>
      <w:tab/>
      <w:t>Seite 1/2</w:t>
    </w:r>
  </w:p>
  <w:p w14:paraId="6FBED29F" w14:textId="77777777" w:rsidR="00657A31" w:rsidRPr="00A11D9D" w:rsidRDefault="00657A31">
    <w:pPr>
      <w:pStyle w:val="Fuzeile"/>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6ADB2" w14:textId="77777777" w:rsidR="004A7C20" w:rsidRDefault="004A7C20" w:rsidP="00533E6B">
      <w:r>
        <w:separator/>
      </w:r>
    </w:p>
  </w:footnote>
  <w:footnote w:type="continuationSeparator" w:id="0">
    <w:p w14:paraId="34EDDA2A" w14:textId="77777777" w:rsidR="004A7C20" w:rsidRDefault="004A7C20" w:rsidP="00533E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195C2" w14:textId="0CB16D8C" w:rsidR="004A7C20" w:rsidRDefault="004A7C20" w:rsidP="00293F07">
    <w:pPr>
      <w:pStyle w:val="Kopfzeile"/>
      <w:tabs>
        <w:tab w:val="center" w:pos="0"/>
      </w:tabs>
    </w:pPr>
    <w:r>
      <w:rPr>
        <w:noProof/>
      </w:rPr>
      <w:drawing>
        <wp:anchor distT="0" distB="0" distL="114300" distR="114300" simplePos="0" relativeHeight="251661312" behindDoc="1" locked="0" layoutInCell="1" allowOverlap="1" wp14:anchorId="5F268FD0" wp14:editId="5C04D27F">
          <wp:simplePos x="0" y="0"/>
          <wp:positionH relativeFrom="column">
            <wp:posOffset>-713740</wp:posOffset>
          </wp:positionH>
          <wp:positionV relativeFrom="paragraph">
            <wp:posOffset>2950845</wp:posOffset>
          </wp:positionV>
          <wp:extent cx="173355" cy="45720"/>
          <wp:effectExtent l="0" t="0" r="4445" b="5080"/>
          <wp:wrapNone/>
          <wp:docPr id="3"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h_RGB.jpg"/>
                  <pic:cNvPicPr/>
                </pic:nvPicPr>
                <pic:blipFill>
                  <a:blip r:embed="rId1">
                    <a:extLst>
                      <a:ext uri="{28A0092B-C50C-407E-A947-70E740481C1C}">
                        <a14:useLocalDpi xmlns:a14="http://schemas.microsoft.com/office/drawing/2010/main" val="0"/>
                      </a:ext>
                    </a:extLst>
                  </a:blip>
                  <a:stretch>
                    <a:fillRect/>
                  </a:stretch>
                </pic:blipFill>
                <pic:spPr>
                  <a:xfrm>
                    <a:off x="0" y="0"/>
                    <a:ext cx="173355" cy="457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1" layoutInCell="1" allowOverlap="0" wp14:anchorId="7DA87D4C" wp14:editId="1149620B">
          <wp:simplePos x="0" y="0"/>
          <wp:positionH relativeFrom="column">
            <wp:posOffset>3924300</wp:posOffset>
          </wp:positionH>
          <wp:positionV relativeFrom="paragraph">
            <wp:posOffset>103505</wp:posOffset>
          </wp:positionV>
          <wp:extent cx="2374265" cy="362585"/>
          <wp:effectExtent l="0" t="0" r="0" b="0"/>
          <wp:wrapNone/>
          <wp:docPr id="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2">
                    <a:extLst>
                      <a:ext uri="{28A0092B-C50C-407E-A947-70E740481C1C}">
                        <a14:useLocalDpi xmlns:a14="http://schemas.microsoft.com/office/drawing/2010/main" val="0"/>
                      </a:ext>
                    </a:extLst>
                  </a:blip>
                  <a:stretch>
                    <a:fillRect/>
                  </a:stretch>
                </pic:blipFill>
                <pic:spPr>
                  <a:xfrm>
                    <a:off x="0" y="0"/>
                    <a:ext cx="2374265" cy="3625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0FB49" w14:textId="7B5D0450" w:rsidR="004A7C20" w:rsidRDefault="00A36F21">
    <w:pPr>
      <w:pStyle w:val="Kopfzeile"/>
    </w:pPr>
    <w:r w:rsidRPr="004A7C20">
      <w:rPr>
        <w:noProof/>
      </w:rPr>
      <w:drawing>
        <wp:anchor distT="0" distB="0" distL="114300" distR="114300" simplePos="0" relativeHeight="251666432" behindDoc="1" locked="0" layoutInCell="1" allowOverlap="1" wp14:anchorId="00E61872" wp14:editId="3A7B74C9">
          <wp:simplePos x="0" y="0"/>
          <wp:positionH relativeFrom="column">
            <wp:posOffset>-721360</wp:posOffset>
          </wp:positionH>
          <wp:positionV relativeFrom="paragraph">
            <wp:posOffset>2950845</wp:posOffset>
          </wp:positionV>
          <wp:extent cx="173355" cy="45720"/>
          <wp:effectExtent l="0" t="0" r="4445" b="5080"/>
          <wp:wrapNone/>
          <wp:docPr id="5"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h_RGB.jpg"/>
                  <pic:cNvPicPr/>
                </pic:nvPicPr>
                <pic:blipFill>
                  <a:blip r:embed="rId1">
                    <a:extLst>
                      <a:ext uri="{28A0092B-C50C-407E-A947-70E740481C1C}">
                        <a14:useLocalDpi xmlns:a14="http://schemas.microsoft.com/office/drawing/2010/main" val="0"/>
                      </a:ext>
                    </a:extLst>
                  </a:blip>
                  <a:stretch>
                    <a:fillRect/>
                  </a:stretch>
                </pic:blipFill>
                <pic:spPr>
                  <a:xfrm>
                    <a:off x="0" y="0"/>
                    <a:ext cx="173355" cy="457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A7C20" w:rsidRPr="004A7C20">
      <w:rPr>
        <w:noProof/>
      </w:rPr>
      <w:drawing>
        <wp:anchor distT="0" distB="0" distL="114300" distR="114300" simplePos="0" relativeHeight="251663360" behindDoc="1" locked="1" layoutInCell="1" allowOverlap="0" wp14:anchorId="2876DC10" wp14:editId="4E533D6C">
          <wp:simplePos x="0" y="0"/>
          <wp:positionH relativeFrom="column">
            <wp:posOffset>3903980</wp:posOffset>
          </wp:positionH>
          <wp:positionV relativeFrom="paragraph">
            <wp:posOffset>104140</wp:posOffset>
          </wp:positionV>
          <wp:extent cx="2374265" cy="362585"/>
          <wp:effectExtent l="0" t="0" r="0" b="0"/>
          <wp:wrapNone/>
          <wp:docPr id="6"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2">
                    <a:extLst>
                      <a:ext uri="{28A0092B-C50C-407E-A947-70E740481C1C}">
                        <a14:useLocalDpi xmlns:a14="http://schemas.microsoft.com/office/drawing/2010/main" val="0"/>
                      </a:ext>
                    </a:extLst>
                  </a:blip>
                  <a:stretch>
                    <a:fillRect/>
                  </a:stretch>
                </pic:blipFill>
                <pic:spPr>
                  <a:xfrm>
                    <a:off x="0" y="0"/>
                    <a:ext cx="2374265" cy="3625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
  <w:rsids>
    <w:rsidRoot w:val="00533E6B"/>
    <w:rsid w:val="00011F5A"/>
    <w:rsid w:val="00032F75"/>
    <w:rsid w:val="00086B81"/>
    <w:rsid w:val="000D3764"/>
    <w:rsid w:val="0018341B"/>
    <w:rsid w:val="001C0F5E"/>
    <w:rsid w:val="002349F0"/>
    <w:rsid w:val="00241DE2"/>
    <w:rsid w:val="002735A9"/>
    <w:rsid w:val="00274AEC"/>
    <w:rsid w:val="00292729"/>
    <w:rsid w:val="00293F07"/>
    <w:rsid w:val="0029569E"/>
    <w:rsid w:val="002F247B"/>
    <w:rsid w:val="00387F75"/>
    <w:rsid w:val="003D4BA1"/>
    <w:rsid w:val="0040437A"/>
    <w:rsid w:val="004504B1"/>
    <w:rsid w:val="00451507"/>
    <w:rsid w:val="004905E0"/>
    <w:rsid w:val="004A7C20"/>
    <w:rsid w:val="00502E53"/>
    <w:rsid w:val="00504336"/>
    <w:rsid w:val="00511CF3"/>
    <w:rsid w:val="00533E6B"/>
    <w:rsid w:val="00596DA4"/>
    <w:rsid w:val="005C5DDE"/>
    <w:rsid w:val="006270D9"/>
    <w:rsid w:val="00633E25"/>
    <w:rsid w:val="00643A6F"/>
    <w:rsid w:val="006466EB"/>
    <w:rsid w:val="00657A31"/>
    <w:rsid w:val="006C101B"/>
    <w:rsid w:val="00792D1B"/>
    <w:rsid w:val="007956B3"/>
    <w:rsid w:val="007B1A70"/>
    <w:rsid w:val="007F1E0D"/>
    <w:rsid w:val="0080072F"/>
    <w:rsid w:val="00823A56"/>
    <w:rsid w:val="008B53FC"/>
    <w:rsid w:val="008E379A"/>
    <w:rsid w:val="00921311"/>
    <w:rsid w:val="0096198C"/>
    <w:rsid w:val="00991E4B"/>
    <w:rsid w:val="00A11D9D"/>
    <w:rsid w:val="00A36F21"/>
    <w:rsid w:val="00A43397"/>
    <w:rsid w:val="00AE052C"/>
    <w:rsid w:val="00B1061A"/>
    <w:rsid w:val="00B431B0"/>
    <w:rsid w:val="00BF0AAB"/>
    <w:rsid w:val="00C72BED"/>
    <w:rsid w:val="00C9255C"/>
    <w:rsid w:val="00D52824"/>
    <w:rsid w:val="00D53DF1"/>
    <w:rsid w:val="00D66E09"/>
    <w:rsid w:val="00DE21AE"/>
    <w:rsid w:val="00E97C08"/>
    <w:rsid w:val="00EC7AB9"/>
    <w:rsid w:val="00FA7E1C"/>
    <w:rsid w:val="00FB1A8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0B97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1E4B"/>
    <w:rPr>
      <w:rFonts w:ascii="Courier" w:eastAsia="Times New Roman" w:hAnsi="Courier"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466EB"/>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466EB"/>
    <w:rPr>
      <w:rFonts w:ascii="Lucida Grande" w:hAnsi="Lucida Grande" w:cs="Lucida Grande"/>
      <w:sz w:val="18"/>
      <w:szCs w:val="18"/>
    </w:rPr>
  </w:style>
  <w:style w:type="paragraph" w:customStyle="1" w:styleId="Premiere">
    <w:name w:val="Premiere !"/>
    <w:next w:val="Standard"/>
    <w:qFormat/>
    <w:rsid w:val="00D52824"/>
    <w:pPr>
      <w:spacing w:after="12"/>
    </w:pPr>
    <w:rPr>
      <w:sz w:val="24"/>
    </w:rPr>
  </w:style>
  <w:style w:type="paragraph" w:customStyle="1" w:styleId="jkjkljkljlk">
    <w:name w:val="jkjkljköljölk"/>
    <w:basedOn w:val="Standard"/>
    <w:qFormat/>
    <w:rsid w:val="00D52824"/>
    <w:pPr>
      <w:spacing w:line="220" w:lineRule="atLeast"/>
    </w:pPr>
    <w:rPr>
      <w:rFonts w:ascii="Arial" w:eastAsiaTheme="minorEastAsia" w:hAnsi="Arial" w:cs="Arial"/>
      <w:szCs w:val="20"/>
    </w:rPr>
  </w:style>
  <w:style w:type="paragraph" w:customStyle="1" w:styleId="Premiere0">
    <w:name w:val="Premiere"/>
    <w:basedOn w:val="Standard"/>
    <w:qFormat/>
    <w:rsid w:val="00D52824"/>
    <w:pPr>
      <w:spacing w:line="220" w:lineRule="atLeast"/>
    </w:pPr>
    <w:rPr>
      <w:rFonts w:ascii="Arial" w:eastAsiaTheme="minorEastAsia" w:hAnsi="Arial" w:cs="Arial"/>
      <w:b/>
      <w:color w:val="A41522"/>
    </w:rPr>
  </w:style>
  <w:style w:type="paragraph" w:styleId="Kopfzeile">
    <w:name w:val="header"/>
    <w:basedOn w:val="Standard"/>
    <w:link w:val="KopfzeileZchn"/>
    <w:uiPriority w:val="99"/>
    <w:unhideWhenUsed/>
    <w:rsid w:val="00533E6B"/>
    <w:pPr>
      <w:tabs>
        <w:tab w:val="center" w:pos="4536"/>
        <w:tab w:val="right" w:pos="9072"/>
      </w:tabs>
    </w:pPr>
    <w:rPr>
      <w:rFonts w:ascii="Arial" w:eastAsiaTheme="minorEastAsia" w:hAnsi="Arial" w:cs="Arial"/>
      <w:sz w:val="20"/>
      <w:szCs w:val="20"/>
    </w:rPr>
  </w:style>
  <w:style w:type="character" w:customStyle="1" w:styleId="KopfzeileZchn">
    <w:name w:val="Kopfzeile Zchn"/>
    <w:basedOn w:val="Absatz-Standardschriftart"/>
    <w:link w:val="Kopfzeile"/>
    <w:uiPriority w:val="99"/>
    <w:rsid w:val="00533E6B"/>
  </w:style>
  <w:style w:type="paragraph" w:styleId="Fuzeile">
    <w:name w:val="footer"/>
    <w:basedOn w:val="Standard"/>
    <w:link w:val="FuzeileZchn"/>
    <w:uiPriority w:val="99"/>
    <w:unhideWhenUsed/>
    <w:rsid w:val="00533E6B"/>
    <w:pPr>
      <w:tabs>
        <w:tab w:val="center" w:pos="4536"/>
        <w:tab w:val="right" w:pos="9072"/>
      </w:tabs>
    </w:pPr>
    <w:rPr>
      <w:rFonts w:ascii="Arial" w:eastAsiaTheme="minorEastAsia" w:hAnsi="Arial" w:cs="Arial"/>
      <w:sz w:val="20"/>
      <w:szCs w:val="20"/>
    </w:rPr>
  </w:style>
  <w:style w:type="character" w:customStyle="1" w:styleId="FuzeileZchn">
    <w:name w:val="Fußzeile Zchn"/>
    <w:basedOn w:val="Absatz-Standardschriftart"/>
    <w:link w:val="Fuzeile"/>
    <w:uiPriority w:val="99"/>
    <w:rsid w:val="00533E6B"/>
  </w:style>
  <w:style w:type="paragraph" w:customStyle="1" w:styleId="Flietext">
    <w:name w:val="Fließtext"/>
    <w:basedOn w:val="Standard"/>
    <w:autoRedefine/>
    <w:rsid w:val="00D53DF1"/>
    <w:pPr>
      <w:tabs>
        <w:tab w:val="left" w:pos="8505"/>
      </w:tabs>
      <w:spacing w:line="260" w:lineRule="exact"/>
    </w:pPr>
    <w:rPr>
      <w:rFonts w:ascii="Arial" w:hAnsi="Arial"/>
      <w:sz w:val="20"/>
    </w:rPr>
  </w:style>
  <w:style w:type="character" w:styleId="Hyperlink">
    <w:name w:val="Hyperlink"/>
    <w:basedOn w:val="Absatz-Standardschriftart"/>
    <w:uiPriority w:val="99"/>
    <w:unhideWhenUsed/>
    <w:rsid w:val="00A11D9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1E4B"/>
    <w:rPr>
      <w:rFonts w:ascii="Courier" w:eastAsia="Times New Roman" w:hAnsi="Courier"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466EB"/>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466EB"/>
    <w:rPr>
      <w:rFonts w:ascii="Lucida Grande" w:hAnsi="Lucida Grande" w:cs="Lucida Grande"/>
      <w:sz w:val="18"/>
      <w:szCs w:val="18"/>
    </w:rPr>
  </w:style>
  <w:style w:type="paragraph" w:customStyle="1" w:styleId="Premiere">
    <w:name w:val="Premiere !"/>
    <w:next w:val="Standard"/>
    <w:qFormat/>
    <w:rsid w:val="00D52824"/>
    <w:pPr>
      <w:spacing w:after="12"/>
    </w:pPr>
    <w:rPr>
      <w:sz w:val="24"/>
    </w:rPr>
  </w:style>
  <w:style w:type="paragraph" w:customStyle="1" w:styleId="jkjkljkljlk">
    <w:name w:val="jkjkljköljölk"/>
    <w:basedOn w:val="Standard"/>
    <w:qFormat/>
    <w:rsid w:val="00D52824"/>
    <w:pPr>
      <w:spacing w:line="220" w:lineRule="atLeast"/>
    </w:pPr>
    <w:rPr>
      <w:rFonts w:ascii="Arial" w:eastAsiaTheme="minorEastAsia" w:hAnsi="Arial" w:cs="Arial"/>
      <w:szCs w:val="20"/>
    </w:rPr>
  </w:style>
  <w:style w:type="paragraph" w:customStyle="1" w:styleId="Premiere0">
    <w:name w:val="Premiere"/>
    <w:basedOn w:val="Standard"/>
    <w:qFormat/>
    <w:rsid w:val="00D52824"/>
    <w:pPr>
      <w:spacing w:line="220" w:lineRule="atLeast"/>
    </w:pPr>
    <w:rPr>
      <w:rFonts w:ascii="Arial" w:eastAsiaTheme="minorEastAsia" w:hAnsi="Arial" w:cs="Arial"/>
      <w:b/>
      <w:color w:val="A41522"/>
    </w:rPr>
  </w:style>
  <w:style w:type="paragraph" w:styleId="Kopfzeile">
    <w:name w:val="header"/>
    <w:basedOn w:val="Standard"/>
    <w:link w:val="KopfzeileZchn"/>
    <w:uiPriority w:val="99"/>
    <w:unhideWhenUsed/>
    <w:rsid w:val="00533E6B"/>
    <w:pPr>
      <w:tabs>
        <w:tab w:val="center" w:pos="4536"/>
        <w:tab w:val="right" w:pos="9072"/>
      </w:tabs>
    </w:pPr>
    <w:rPr>
      <w:rFonts w:ascii="Arial" w:eastAsiaTheme="minorEastAsia" w:hAnsi="Arial" w:cs="Arial"/>
      <w:sz w:val="20"/>
      <w:szCs w:val="20"/>
    </w:rPr>
  </w:style>
  <w:style w:type="character" w:customStyle="1" w:styleId="KopfzeileZchn">
    <w:name w:val="Kopfzeile Zchn"/>
    <w:basedOn w:val="Absatz-Standardschriftart"/>
    <w:link w:val="Kopfzeile"/>
    <w:uiPriority w:val="99"/>
    <w:rsid w:val="00533E6B"/>
  </w:style>
  <w:style w:type="paragraph" w:styleId="Fuzeile">
    <w:name w:val="footer"/>
    <w:basedOn w:val="Standard"/>
    <w:link w:val="FuzeileZchn"/>
    <w:uiPriority w:val="99"/>
    <w:unhideWhenUsed/>
    <w:rsid w:val="00533E6B"/>
    <w:pPr>
      <w:tabs>
        <w:tab w:val="center" w:pos="4536"/>
        <w:tab w:val="right" w:pos="9072"/>
      </w:tabs>
    </w:pPr>
    <w:rPr>
      <w:rFonts w:ascii="Arial" w:eastAsiaTheme="minorEastAsia" w:hAnsi="Arial" w:cs="Arial"/>
      <w:sz w:val="20"/>
      <w:szCs w:val="20"/>
    </w:rPr>
  </w:style>
  <w:style w:type="character" w:customStyle="1" w:styleId="FuzeileZchn">
    <w:name w:val="Fußzeile Zchn"/>
    <w:basedOn w:val="Absatz-Standardschriftart"/>
    <w:link w:val="Fuzeile"/>
    <w:uiPriority w:val="99"/>
    <w:rsid w:val="00533E6B"/>
  </w:style>
  <w:style w:type="paragraph" w:customStyle="1" w:styleId="Flietext">
    <w:name w:val="Fließtext"/>
    <w:basedOn w:val="Standard"/>
    <w:autoRedefine/>
    <w:rsid w:val="00D53DF1"/>
    <w:pPr>
      <w:tabs>
        <w:tab w:val="left" w:pos="8505"/>
      </w:tabs>
      <w:spacing w:line="260" w:lineRule="exact"/>
    </w:pPr>
    <w:rPr>
      <w:rFonts w:ascii="Arial" w:hAnsi="Arial"/>
      <w:sz w:val="20"/>
    </w:rPr>
  </w:style>
  <w:style w:type="character" w:styleId="Hyperlink">
    <w:name w:val="Hyperlink"/>
    <w:basedOn w:val="Absatz-Standardschriftart"/>
    <w:uiPriority w:val="99"/>
    <w:unhideWhenUsed/>
    <w:rsid w:val="00A11D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04DE5-DCFE-4E6A-8E3E-901FE3273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2268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Janssen Kahlert</Company>
  <LinksUpToDate>false</LinksUpToDate>
  <CharactersWithSpaces>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 Tendler</dc:creator>
  <cp:lastModifiedBy>Schmitz, Frauke</cp:lastModifiedBy>
  <cp:revision>9</cp:revision>
  <cp:lastPrinted>2013-05-08T16:02:00Z</cp:lastPrinted>
  <dcterms:created xsi:type="dcterms:W3CDTF">2013-11-22T10:41:00Z</dcterms:created>
  <dcterms:modified xsi:type="dcterms:W3CDTF">2013-12-02T11:54:00Z</dcterms:modified>
</cp:coreProperties>
</file>