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831" w:rsidRPr="00923CF3" w:rsidRDefault="00923CF3" w:rsidP="00894831">
      <w:pPr>
        <w:tabs>
          <w:tab w:val="left" w:pos="2278"/>
        </w:tabs>
        <w:rPr>
          <w:rFonts w:ascii="Calibri" w:hAnsi="Calibri"/>
          <w:sz w:val="28"/>
        </w:rPr>
      </w:pPr>
    </w:p>
    <w:p w:rsidR="00B9187E"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Pressemitteilung</w:t>
      </w:r>
    </w:p>
    <w:p w:rsidR="00B9187E" w:rsidRPr="00923CF3" w:rsidRDefault="00B9187E" w:rsidP="00B9187E">
      <w:pPr>
        <w:widowControl w:val="0"/>
        <w:autoSpaceDE w:val="0"/>
        <w:autoSpaceDN w:val="0"/>
        <w:adjustRightInd w:val="0"/>
        <w:spacing w:line="280" w:lineRule="atLeast"/>
        <w:textAlignment w:val="center"/>
        <w:rPr>
          <w:rFonts w:ascii="Calibri" w:hAnsi="Calibri" w:cs="Calibri"/>
          <w:b/>
          <w:sz w:val="22"/>
          <w:szCs w:val="21"/>
          <w:lang w:bidi="de-DE"/>
        </w:rPr>
      </w:pPr>
    </w:p>
    <w:p w:rsidR="00894831" w:rsidRPr="00923CF3" w:rsidRDefault="00896ED4" w:rsidP="00894831">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b/>
          <w:sz w:val="28"/>
          <w:szCs w:val="21"/>
          <w:lang w:bidi="de-DE"/>
        </w:rPr>
        <w:t xml:space="preserve">Erbbaurecht: Was passiert, wenn der Vertrag endet? </w:t>
      </w:r>
    </w:p>
    <w:p w:rsidR="00894831" w:rsidRPr="00923CF3" w:rsidRDefault="00923CF3" w:rsidP="00B9187E">
      <w:pPr>
        <w:widowControl w:val="0"/>
        <w:autoSpaceDE w:val="0"/>
        <w:autoSpaceDN w:val="0"/>
        <w:adjustRightInd w:val="0"/>
        <w:spacing w:line="280" w:lineRule="atLeast"/>
        <w:textAlignment w:val="center"/>
        <w:rPr>
          <w:rFonts w:ascii="Calibri" w:hAnsi="Calibri" w:cs="Calibri"/>
          <w:sz w:val="22"/>
          <w:szCs w:val="21"/>
          <w:lang w:bidi="de-DE"/>
        </w:rPr>
      </w:pPr>
    </w:p>
    <w:p w:rsidR="00894831" w:rsidRPr="00923CF3" w:rsidRDefault="00923CF3" w:rsidP="00B9187E">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noProof/>
          <w:sz w:val="22"/>
          <w:szCs w:val="21"/>
        </w:rPr>
        <w:drawing>
          <wp:inline distT="0" distB="0" distL="0" distR="0">
            <wp:extent cx="6080125" cy="4054475"/>
            <wp:effectExtent l="25400" t="0" r="0" b="0"/>
            <wp:docPr id="1" name="Bild 0" descr="Siedlung_Quelle_Dt_Erbbaurechtsverband_Marcel_Schauer_Fotolia_4216730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ung_Quelle_Dt_Erbbaurechtsverband_Marcel_Schauer_Fotolia_42167304_L.jpg"/>
                    <pic:cNvPicPr/>
                  </pic:nvPicPr>
                  <pic:blipFill>
                    <a:blip r:embed="rId7"/>
                    <a:stretch>
                      <a:fillRect/>
                    </a:stretch>
                  </pic:blipFill>
                  <pic:spPr>
                    <a:xfrm>
                      <a:off x="0" y="0"/>
                      <a:ext cx="6080125" cy="4054475"/>
                    </a:xfrm>
                    <a:prstGeom prst="rect">
                      <a:avLst/>
                    </a:prstGeom>
                  </pic:spPr>
                </pic:pic>
              </a:graphicData>
            </a:graphic>
          </wp:inline>
        </w:drawing>
      </w:r>
    </w:p>
    <w:p w:rsidR="00894831" w:rsidRPr="00923CF3" w:rsidRDefault="00923CF3" w:rsidP="00B9187E">
      <w:pPr>
        <w:widowControl w:val="0"/>
        <w:autoSpaceDE w:val="0"/>
        <w:autoSpaceDN w:val="0"/>
        <w:adjustRightInd w:val="0"/>
        <w:spacing w:line="280" w:lineRule="atLeast"/>
        <w:textAlignment w:val="center"/>
        <w:rPr>
          <w:rFonts w:ascii="Calibri" w:hAnsi="Calibri" w:cs="Calibri"/>
          <w:sz w:val="22"/>
          <w:szCs w:val="21"/>
          <w:lang w:bidi="de-DE"/>
        </w:rPr>
      </w:pPr>
    </w:p>
    <w:p w:rsidR="00CF67D5" w:rsidRPr="00923CF3" w:rsidRDefault="00923CF3" w:rsidP="00894831">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Berlin, 30</w:t>
      </w:r>
      <w:r w:rsidR="00896ED4" w:rsidRPr="00923CF3">
        <w:rPr>
          <w:rFonts w:ascii="Calibri" w:hAnsi="Calibri" w:cs="Calibri"/>
          <w:sz w:val="22"/>
          <w:szCs w:val="21"/>
          <w:lang w:bidi="de-DE"/>
        </w:rPr>
        <w:t xml:space="preserve">.01.2017. Ein Haus bauen, ohne den Kaufpreis für das Grundstück zu zahlen? – Mit dem Erbbaurecht geht das. Denn der Erbbaurechtsnehmer kauft nicht den Grund und Boden, sondern zahlt stattdessen an dessen Eigentümer einen monatlichen Zins. Dafür darf er auf dem Grundstück ein eigenes Haus bauen – oder kaufen. Doch was passiert, wenn der Erbbaurechtsvertrag ausläuft? Der Deutsche Erbbaurechtsverband fasst die wichtigsten Punkte zusammen. </w:t>
      </w:r>
    </w:p>
    <w:p w:rsidR="00F926D2" w:rsidRPr="00923CF3" w:rsidRDefault="00923CF3" w:rsidP="00894831">
      <w:pPr>
        <w:widowControl w:val="0"/>
        <w:autoSpaceDE w:val="0"/>
        <w:autoSpaceDN w:val="0"/>
        <w:adjustRightInd w:val="0"/>
        <w:spacing w:line="280" w:lineRule="atLeast"/>
        <w:textAlignment w:val="center"/>
        <w:rPr>
          <w:rFonts w:ascii="Calibri" w:hAnsi="Calibri" w:cs="Calibri"/>
          <w:sz w:val="22"/>
          <w:szCs w:val="21"/>
          <w:lang w:bidi="de-DE"/>
        </w:rPr>
      </w:pPr>
    </w:p>
    <w:p w:rsidR="00F926D2" w:rsidRPr="00923CF3" w:rsidRDefault="00896ED4" w:rsidP="00894831">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Erbbaurechtsverträge haben meistens sehr lange Laufzeiten von bis zu 99 Jahren. Dennoch haben viele Menschen Zweifel, ob das Erbbaurecht für sie infrage kommt. Sie fürchten, dass sie am Ende der Laufzeit mit leeren Händen dastehen könnten. Das ist nicht der Fall. Denn das Erbbaurechtsgesetz (</w:t>
      </w:r>
      <w:proofErr w:type="spellStart"/>
      <w:r w:rsidRPr="00923CF3">
        <w:rPr>
          <w:rFonts w:ascii="Calibri" w:hAnsi="Calibri" w:cs="Calibri"/>
          <w:sz w:val="22"/>
          <w:szCs w:val="21"/>
          <w:lang w:bidi="de-DE"/>
        </w:rPr>
        <w:t>ErbbauRG</w:t>
      </w:r>
      <w:proofErr w:type="spellEnd"/>
      <w:r w:rsidRPr="00923CF3">
        <w:rPr>
          <w:rFonts w:ascii="Calibri" w:hAnsi="Calibri" w:cs="Calibri"/>
          <w:sz w:val="22"/>
          <w:szCs w:val="21"/>
          <w:lang w:bidi="de-DE"/>
        </w:rPr>
        <w:t>) gibt für das Ende des Er</w:t>
      </w:r>
      <w:r w:rsidR="00BF4C17" w:rsidRPr="00923CF3">
        <w:rPr>
          <w:rFonts w:ascii="Calibri" w:hAnsi="Calibri" w:cs="Calibri"/>
          <w:sz w:val="22"/>
          <w:szCs w:val="21"/>
          <w:lang w:bidi="de-DE"/>
        </w:rPr>
        <w:t>b</w:t>
      </w:r>
      <w:r w:rsidRPr="00923CF3">
        <w:rPr>
          <w:rFonts w:ascii="Calibri" w:hAnsi="Calibri" w:cs="Calibri"/>
          <w:sz w:val="22"/>
          <w:szCs w:val="21"/>
          <w:lang w:bidi="de-DE"/>
        </w:rPr>
        <w:t>baurechts durch Ablauf der Zeit klare Regelungen vor. Demnach hat der Erbbaurechtsausgeber dem Erbbauberechtigten eine Entschädigung für das Haus oder die Häuser, die auf dem Grundstück stehen, zu leisten. Die Höhe dieser Entschädigung und die Art der Zahlung können im Vorfeld vertraglich festgehalten werden. Üblicherweise liegt sie bei</w:t>
      </w:r>
      <w:r w:rsidR="00AD2C32" w:rsidRPr="00923CF3">
        <w:rPr>
          <w:rFonts w:ascii="Calibri" w:hAnsi="Calibri" w:cs="Calibri"/>
          <w:sz w:val="22"/>
          <w:szCs w:val="21"/>
          <w:lang w:bidi="de-DE"/>
        </w:rPr>
        <w:t xml:space="preserve"> zwei Dritteln</w:t>
      </w:r>
      <w:r w:rsidR="00BF4C17" w:rsidRPr="00923CF3">
        <w:rPr>
          <w:rFonts w:ascii="Calibri" w:hAnsi="Calibri" w:cs="Calibri"/>
          <w:sz w:val="22"/>
          <w:szCs w:val="21"/>
          <w:lang w:bidi="de-DE"/>
        </w:rPr>
        <w:t xml:space="preserve"> des Verkehrswertes des Gebäudes zum</w:t>
      </w:r>
      <w:r w:rsidR="00AD2C32" w:rsidRPr="00923CF3">
        <w:rPr>
          <w:rFonts w:ascii="Calibri" w:hAnsi="Calibri" w:cs="Calibri"/>
          <w:sz w:val="22"/>
          <w:szCs w:val="21"/>
          <w:lang w:bidi="de-DE"/>
        </w:rPr>
        <w:t xml:space="preserve"> Zeitpunkt des Vertragsablaufs.</w:t>
      </w:r>
    </w:p>
    <w:p w:rsidR="00685875" w:rsidRPr="00923CF3" w:rsidRDefault="00923CF3" w:rsidP="00894831">
      <w:pPr>
        <w:widowControl w:val="0"/>
        <w:autoSpaceDE w:val="0"/>
        <w:autoSpaceDN w:val="0"/>
        <w:adjustRightInd w:val="0"/>
        <w:spacing w:line="280" w:lineRule="atLeast"/>
        <w:textAlignment w:val="center"/>
        <w:rPr>
          <w:rFonts w:ascii="Calibri" w:hAnsi="Calibri" w:cs="Calibri"/>
          <w:sz w:val="22"/>
          <w:szCs w:val="21"/>
          <w:lang w:bidi="de-DE"/>
        </w:rPr>
      </w:pPr>
    </w:p>
    <w:p w:rsidR="00F45983" w:rsidRPr="00923CF3" w:rsidRDefault="00896ED4" w:rsidP="00F45983">
      <w:pPr>
        <w:widowControl w:val="0"/>
        <w:autoSpaceDE w:val="0"/>
        <w:autoSpaceDN w:val="0"/>
        <w:adjustRightInd w:val="0"/>
        <w:spacing w:line="280" w:lineRule="atLeast"/>
        <w:textAlignment w:val="center"/>
        <w:rPr>
          <w:rFonts w:ascii="Calibri" w:hAnsi="Calibri" w:cs="Calibri"/>
          <w:b/>
          <w:sz w:val="22"/>
          <w:szCs w:val="21"/>
          <w:lang w:bidi="de-DE"/>
        </w:rPr>
      </w:pPr>
      <w:r w:rsidRPr="00923CF3">
        <w:rPr>
          <w:rFonts w:ascii="Calibri" w:hAnsi="Calibri" w:cs="Calibri"/>
          <w:b/>
          <w:sz w:val="22"/>
          <w:szCs w:val="21"/>
          <w:lang w:bidi="de-DE"/>
        </w:rPr>
        <w:t xml:space="preserve">Verlängerungen frühzeitig ansprechen </w:t>
      </w:r>
    </w:p>
    <w:p w:rsidR="00F45983" w:rsidRPr="00923CF3" w:rsidRDefault="00923CF3" w:rsidP="00F45983">
      <w:pPr>
        <w:widowControl w:val="0"/>
        <w:autoSpaceDE w:val="0"/>
        <w:autoSpaceDN w:val="0"/>
        <w:adjustRightInd w:val="0"/>
        <w:spacing w:line="280" w:lineRule="atLeast"/>
        <w:textAlignment w:val="center"/>
        <w:rPr>
          <w:rFonts w:ascii="Calibri" w:hAnsi="Calibri" w:cs="Calibri"/>
          <w:sz w:val="22"/>
          <w:szCs w:val="21"/>
          <w:lang w:bidi="de-DE"/>
        </w:rPr>
      </w:pPr>
    </w:p>
    <w:p w:rsidR="003C5D22" w:rsidRPr="00923CF3" w:rsidRDefault="00AD2C32" w:rsidP="00894831">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 xml:space="preserve">Doch häufig stellt sich die Frage nach einer Entschädigung gar nicht.  Denn: </w:t>
      </w:r>
      <w:r w:rsidR="00896ED4" w:rsidRPr="00923CF3">
        <w:rPr>
          <w:rFonts w:ascii="Calibri" w:hAnsi="Calibri" w:cs="Calibri"/>
          <w:sz w:val="22"/>
          <w:szCs w:val="21"/>
          <w:lang w:bidi="de-DE"/>
        </w:rPr>
        <w:t>„In der Praxis werden sehr viele Er</w:t>
      </w:r>
      <w:r w:rsidRPr="00923CF3">
        <w:rPr>
          <w:rFonts w:ascii="Calibri" w:hAnsi="Calibri" w:cs="Calibri"/>
          <w:sz w:val="22"/>
          <w:szCs w:val="21"/>
          <w:lang w:bidi="de-DE"/>
        </w:rPr>
        <w:t xml:space="preserve">bbaurechte verlängert. Schließlich haben die </w:t>
      </w:r>
      <w:r w:rsidR="00896ED4" w:rsidRPr="00923CF3">
        <w:rPr>
          <w:rFonts w:ascii="Calibri" w:hAnsi="Calibri" w:cs="Calibri"/>
          <w:sz w:val="22"/>
          <w:szCs w:val="21"/>
          <w:lang w:bidi="de-DE"/>
        </w:rPr>
        <w:t>Grundstückseigentümer ebenfalls ein Interesse an stabilen Verhältnissen und langfristiger Planungssicherheit“, erklärt Matthias Nagel, Geschäftsführer des Deutschen Erbbaurechtsverbandes. „</w:t>
      </w:r>
      <w:r w:rsidRPr="00923CF3">
        <w:rPr>
          <w:rFonts w:ascii="Calibri" w:hAnsi="Calibri" w:cs="Calibri"/>
          <w:sz w:val="22"/>
          <w:szCs w:val="21"/>
          <w:lang w:bidi="de-DE"/>
        </w:rPr>
        <w:t xml:space="preserve">Dann verbleibt das Haus weiterhin im Eigentum des Erbbauberechtigten und das Erbbaurecht wird erneuert.“ </w:t>
      </w:r>
      <w:r w:rsidR="003C5D22" w:rsidRPr="00923CF3">
        <w:rPr>
          <w:rFonts w:ascii="Calibri" w:hAnsi="Calibri" w:cs="Calibri"/>
          <w:sz w:val="22"/>
          <w:szCs w:val="21"/>
          <w:lang w:bidi="de-DE"/>
        </w:rPr>
        <w:t>Vorzeitige Verlängerungen sind dabei für beide Vertragsseiten sinnvoll. Insbesondere der Erbbaurechtsnehmer kann sein Haus wieder voll beleihen</w:t>
      </w:r>
      <w:r w:rsidR="00923CF3" w:rsidRPr="00923CF3">
        <w:rPr>
          <w:rFonts w:ascii="Calibri" w:hAnsi="Calibri" w:cs="Calibri"/>
          <w:sz w:val="22"/>
          <w:szCs w:val="21"/>
          <w:lang w:bidi="de-DE"/>
        </w:rPr>
        <w:t xml:space="preserve">, wenn er zum Beispiel </w:t>
      </w:r>
      <w:r w:rsidR="003C5D22" w:rsidRPr="00923CF3">
        <w:rPr>
          <w:rFonts w:ascii="Calibri" w:hAnsi="Calibri" w:cs="Calibri"/>
          <w:sz w:val="22"/>
          <w:szCs w:val="21"/>
          <w:lang w:bidi="de-DE"/>
        </w:rPr>
        <w:t>größere Modernisierungen oder Umbauarbeiten durchführen möchte. Oder er kann es wieder zum vollen Verkehrswert mit einem dann wieder lang</w:t>
      </w:r>
      <w:r w:rsidR="00923CF3" w:rsidRPr="00923CF3">
        <w:rPr>
          <w:rFonts w:ascii="Calibri" w:hAnsi="Calibri" w:cs="Calibri"/>
          <w:sz w:val="22"/>
          <w:szCs w:val="21"/>
          <w:lang w:bidi="de-DE"/>
        </w:rPr>
        <w:t xml:space="preserve">e </w:t>
      </w:r>
      <w:r w:rsidR="003C5D22" w:rsidRPr="00923CF3">
        <w:rPr>
          <w:rFonts w:ascii="Calibri" w:hAnsi="Calibri" w:cs="Calibri"/>
          <w:sz w:val="22"/>
          <w:szCs w:val="21"/>
          <w:lang w:bidi="de-DE"/>
        </w:rPr>
        <w:t xml:space="preserve">laufenden Erbbaurechtsvertrag veräußern. </w:t>
      </w:r>
      <w:bookmarkStart w:id="0" w:name="_GoBack"/>
      <w:bookmarkEnd w:id="0"/>
    </w:p>
    <w:p w:rsidR="003C5D22" w:rsidRPr="00923CF3" w:rsidRDefault="003C5D22" w:rsidP="00894831">
      <w:pPr>
        <w:widowControl w:val="0"/>
        <w:autoSpaceDE w:val="0"/>
        <w:autoSpaceDN w:val="0"/>
        <w:adjustRightInd w:val="0"/>
        <w:spacing w:line="280" w:lineRule="atLeast"/>
        <w:textAlignment w:val="center"/>
        <w:rPr>
          <w:rFonts w:ascii="Calibri" w:hAnsi="Calibri" w:cs="Calibri"/>
          <w:sz w:val="22"/>
          <w:szCs w:val="21"/>
          <w:lang w:bidi="de-DE"/>
        </w:rPr>
      </w:pPr>
    </w:p>
    <w:p w:rsidR="000A496C" w:rsidRPr="00923CF3" w:rsidRDefault="00AD2C32" w:rsidP="00894831">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 xml:space="preserve">Aber </w:t>
      </w:r>
      <w:r w:rsidR="00896ED4" w:rsidRPr="00923CF3">
        <w:rPr>
          <w:rFonts w:ascii="Calibri" w:hAnsi="Calibri" w:cs="Calibri"/>
          <w:sz w:val="22"/>
          <w:szCs w:val="21"/>
          <w:lang w:bidi="de-DE"/>
        </w:rPr>
        <w:t>vom ersten Gespräch bis zur</w:t>
      </w:r>
      <w:r w:rsidRPr="00923CF3">
        <w:rPr>
          <w:rFonts w:ascii="Calibri" w:hAnsi="Calibri" w:cs="Calibri"/>
          <w:sz w:val="22"/>
          <w:szCs w:val="21"/>
          <w:lang w:bidi="de-DE"/>
        </w:rPr>
        <w:t xml:space="preserve"> Unterzeichnung des neuen Vertrages </w:t>
      </w:r>
      <w:r w:rsidR="00896ED4" w:rsidRPr="00923CF3">
        <w:rPr>
          <w:rFonts w:ascii="Calibri" w:hAnsi="Calibri" w:cs="Calibri"/>
          <w:sz w:val="22"/>
          <w:szCs w:val="21"/>
          <w:lang w:bidi="de-DE"/>
        </w:rPr>
        <w:t>kann es dauern. Der Erbbaurechtsverband empfiehlt</w:t>
      </w:r>
      <w:r w:rsidRPr="00923CF3">
        <w:rPr>
          <w:rFonts w:ascii="Calibri" w:hAnsi="Calibri" w:cs="Calibri"/>
          <w:sz w:val="22"/>
          <w:szCs w:val="21"/>
          <w:lang w:bidi="de-DE"/>
        </w:rPr>
        <w:t xml:space="preserve"> deshalb</w:t>
      </w:r>
      <w:r w:rsidR="00896ED4" w:rsidRPr="00923CF3">
        <w:rPr>
          <w:rFonts w:ascii="Calibri" w:hAnsi="Calibri" w:cs="Calibri"/>
          <w:sz w:val="22"/>
          <w:szCs w:val="21"/>
          <w:lang w:bidi="de-DE"/>
        </w:rPr>
        <w:t>,</w:t>
      </w:r>
      <w:r w:rsidRPr="00923CF3">
        <w:rPr>
          <w:rFonts w:ascii="Calibri" w:hAnsi="Calibri" w:cs="Calibri"/>
          <w:sz w:val="22"/>
          <w:szCs w:val="21"/>
          <w:lang w:bidi="de-DE"/>
        </w:rPr>
        <w:t xml:space="preserve"> nicht auf den Ablauf des Vertrages zu warten, sondern frühzeitig über Verlängerungsoptionen zu verhandeln. </w:t>
      </w:r>
    </w:p>
    <w:p w:rsidR="00894831" w:rsidRPr="00923CF3" w:rsidRDefault="00923CF3" w:rsidP="00894831">
      <w:pPr>
        <w:widowControl w:val="0"/>
        <w:autoSpaceDE w:val="0"/>
        <w:autoSpaceDN w:val="0"/>
        <w:adjustRightInd w:val="0"/>
        <w:spacing w:line="280" w:lineRule="atLeast"/>
        <w:textAlignment w:val="center"/>
        <w:rPr>
          <w:rFonts w:ascii="Calibri" w:hAnsi="Calibri" w:cs="Calibri"/>
          <w:sz w:val="22"/>
          <w:szCs w:val="21"/>
          <w:lang w:bidi="de-DE"/>
        </w:rPr>
      </w:pPr>
    </w:p>
    <w:p w:rsidR="00894831" w:rsidRPr="00923CF3" w:rsidRDefault="00896ED4" w:rsidP="00894831">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Weitere Informationen zum Thema unter: www.erbbaurechtsverband.de</w:t>
      </w:r>
    </w:p>
    <w:p w:rsidR="00894831" w:rsidRPr="00923CF3" w:rsidRDefault="00923CF3" w:rsidP="00B9187E">
      <w:pPr>
        <w:widowControl w:val="0"/>
        <w:autoSpaceDE w:val="0"/>
        <w:autoSpaceDN w:val="0"/>
        <w:adjustRightInd w:val="0"/>
        <w:spacing w:line="280" w:lineRule="atLeast"/>
        <w:textAlignment w:val="center"/>
        <w:rPr>
          <w:rFonts w:ascii="Calibri" w:hAnsi="Calibri" w:cs="Calibri"/>
          <w:sz w:val="22"/>
          <w:szCs w:val="21"/>
          <w:lang w:bidi="de-DE"/>
        </w:rPr>
      </w:pPr>
    </w:p>
    <w:p w:rsidR="00894831" w:rsidRPr="00923CF3" w:rsidRDefault="00923CF3" w:rsidP="00B9187E">
      <w:pPr>
        <w:widowControl w:val="0"/>
        <w:autoSpaceDE w:val="0"/>
        <w:autoSpaceDN w:val="0"/>
        <w:adjustRightInd w:val="0"/>
        <w:spacing w:line="280" w:lineRule="atLeast"/>
        <w:textAlignment w:val="center"/>
        <w:rPr>
          <w:rFonts w:ascii="Calibri" w:hAnsi="Calibri" w:cs="Calibri"/>
          <w:sz w:val="22"/>
          <w:szCs w:val="21"/>
          <w:lang w:bidi="de-DE"/>
        </w:rPr>
      </w:pPr>
    </w:p>
    <w:p w:rsidR="00894831" w:rsidRPr="00923CF3" w:rsidRDefault="00896ED4"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923CF3">
        <w:rPr>
          <w:rFonts w:ascii="Calibri" w:hAnsi="Calibri" w:cs="Calibri"/>
          <w:b/>
          <w:sz w:val="22"/>
          <w:szCs w:val="21"/>
          <w:lang w:bidi="de-DE"/>
        </w:rPr>
        <w:t xml:space="preserve">Über den Deutschen Erbbaurechtsverband: </w:t>
      </w:r>
    </w:p>
    <w:p w:rsidR="00894831"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Der Deutsche Erbbaurechtsverband e. V. wurde 2013 gegründet. Er ist ein Zusammenschluss aus namhaften Erbbaurechtsausgebern, die bundesweit einen erheblichen Anteil der im Erbbaurecht ausgegebenen Flächen repräsentieren</w:t>
      </w:r>
      <w:proofErr w:type="gramStart"/>
      <w:r w:rsidRPr="00923CF3">
        <w:rPr>
          <w:rFonts w:ascii="Calibri" w:hAnsi="Calibri" w:cs="Calibri"/>
          <w:sz w:val="22"/>
          <w:szCs w:val="21"/>
          <w:lang w:bidi="de-DE"/>
        </w:rPr>
        <w:t>, sowie</w:t>
      </w:r>
      <w:proofErr w:type="gramEnd"/>
      <w:r w:rsidRPr="00923CF3">
        <w:rPr>
          <w:rFonts w:ascii="Calibri" w:hAnsi="Calibri" w:cs="Calibri"/>
          <w:sz w:val="22"/>
          <w:szCs w:val="21"/>
          <w:lang w:bidi="de-DE"/>
        </w:rPr>
        <w:t xml:space="preserve"> Dienstleistern der Branche. Der Deutsche Erbbaurechtsverband vertritt die Interessen der Erbbaurechtsgeber in Deutschland gegenüber Öffentlichkeit, Medien, Politik und Verwaltung und versteht sich als universeller Ansprechpartner zum Thema Erbbaurecht. Er ist unabhängig, parteipolitisch neutral und nicht auf einen wirtschaftlichen Geschäftsbetrieb ausgerichtet. Der Präsident des Verbandes ist Hans Christian Biallas. Geschäftsführer ist Dr. Matthias Nagel. </w:t>
      </w:r>
      <w:hyperlink r:id="rId8" w:history="1">
        <w:r w:rsidRPr="00923CF3">
          <w:rPr>
            <w:rStyle w:val="Link"/>
            <w:rFonts w:ascii="Calibri" w:hAnsi="Calibri" w:cs="Calibri"/>
            <w:color w:val="auto"/>
            <w:sz w:val="22"/>
            <w:szCs w:val="21"/>
            <w:lang w:bidi="de-DE"/>
          </w:rPr>
          <w:t>www.erbbaurechtsverband.de</w:t>
        </w:r>
      </w:hyperlink>
      <w:r w:rsidRPr="00923CF3">
        <w:rPr>
          <w:rFonts w:ascii="Calibri" w:hAnsi="Calibri" w:cs="Calibri"/>
          <w:sz w:val="22"/>
          <w:szCs w:val="21"/>
          <w:lang w:bidi="de-DE"/>
        </w:rPr>
        <w:tab/>
      </w:r>
    </w:p>
    <w:p w:rsidR="00894831" w:rsidRPr="00923CF3" w:rsidRDefault="00923CF3" w:rsidP="00B9187E">
      <w:pPr>
        <w:widowControl w:val="0"/>
        <w:autoSpaceDE w:val="0"/>
        <w:autoSpaceDN w:val="0"/>
        <w:adjustRightInd w:val="0"/>
        <w:spacing w:line="280" w:lineRule="atLeast"/>
        <w:textAlignment w:val="center"/>
        <w:rPr>
          <w:rFonts w:ascii="Calibri" w:hAnsi="Calibri" w:cs="Calibri"/>
          <w:b/>
          <w:sz w:val="22"/>
          <w:szCs w:val="21"/>
          <w:lang w:bidi="de-DE"/>
        </w:rPr>
      </w:pPr>
    </w:p>
    <w:p w:rsidR="00894831" w:rsidRPr="00923CF3" w:rsidRDefault="00896ED4"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923CF3">
        <w:rPr>
          <w:rFonts w:ascii="Calibri" w:hAnsi="Calibri" w:cs="Calibri"/>
          <w:b/>
          <w:sz w:val="22"/>
          <w:szCs w:val="21"/>
          <w:lang w:bidi="de-DE"/>
        </w:rPr>
        <w:t xml:space="preserve">Bild: </w:t>
      </w:r>
    </w:p>
    <w:p w:rsidR="00894831"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BU: Wohnsiedlung</w:t>
      </w:r>
    </w:p>
    <w:p w:rsidR="00894831"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Quelle: Deutscher Erbbaurechtsverband / Marcel Schauer / fotolia.com</w:t>
      </w:r>
    </w:p>
    <w:p w:rsidR="00B9187E"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 xml:space="preserve">Die druckfähige Datei schicken wir Ihnen auf Anfrage gern: </w:t>
      </w:r>
      <w:hyperlink r:id="rId9" w:history="1">
        <w:r w:rsidRPr="00923CF3">
          <w:rPr>
            <w:rStyle w:val="Link"/>
            <w:rFonts w:ascii="Calibri" w:hAnsi="Calibri" w:cs="Calibri"/>
            <w:color w:val="auto"/>
            <w:sz w:val="22"/>
            <w:szCs w:val="21"/>
            <w:lang w:bidi="de-DE"/>
          </w:rPr>
          <w:t>info@christoph-kommunikation.de</w:t>
        </w:r>
      </w:hyperlink>
      <w:r w:rsidRPr="00923CF3">
        <w:rPr>
          <w:rFonts w:ascii="Calibri" w:hAnsi="Calibri" w:cs="Calibri"/>
          <w:sz w:val="22"/>
          <w:szCs w:val="21"/>
          <w:lang w:bidi="de-DE"/>
        </w:rPr>
        <w:tab/>
      </w:r>
    </w:p>
    <w:p w:rsidR="00B9187E" w:rsidRPr="00923CF3"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923CF3" w:rsidRDefault="00896ED4"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923CF3">
        <w:rPr>
          <w:rFonts w:ascii="Calibri" w:hAnsi="Calibri" w:cs="Calibri"/>
          <w:b/>
          <w:sz w:val="22"/>
          <w:szCs w:val="21"/>
          <w:lang w:bidi="de-DE"/>
        </w:rPr>
        <w:t xml:space="preserve">Medienkontakt: </w:t>
      </w:r>
    </w:p>
    <w:p w:rsidR="00894831"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Cathrin Christoph Kommunikation</w:t>
      </w:r>
    </w:p>
    <w:p w:rsidR="00894831"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Telefon: 040 609 4399-30</w:t>
      </w:r>
    </w:p>
    <w:p w:rsidR="00894831" w:rsidRPr="00923CF3" w:rsidRDefault="00896ED4" w:rsidP="00B9187E">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 xml:space="preserve">E-Mail: </w:t>
      </w:r>
      <w:hyperlink r:id="rId10" w:history="1">
        <w:r w:rsidRPr="00923CF3">
          <w:rPr>
            <w:rStyle w:val="Link"/>
            <w:rFonts w:ascii="Calibri" w:hAnsi="Calibri" w:cs="Calibri"/>
            <w:color w:val="auto"/>
            <w:sz w:val="22"/>
            <w:szCs w:val="21"/>
            <w:lang w:bidi="de-DE"/>
          </w:rPr>
          <w:t>info@christoph-kommunikation.de</w:t>
        </w:r>
      </w:hyperlink>
    </w:p>
    <w:p w:rsidR="00B9187E" w:rsidRPr="00923CF3"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894831" w:rsidRPr="00923CF3" w:rsidRDefault="00896ED4" w:rsidP="00894831">
      <w:pPr>
        <w:widowControl w:val="0"/>
        <w:autoSpaceDE w:val="0"/>
        <w:autoSpaceDN w:val="0"/>
        <w:adjustRightInd w:val="0"/>
        <w:spacing w:line="280" w:lineRule="atLeast"/>
        <w:textAlignment w:val="center"/>
        <w:rPr>
          <w:rFonts w:ascii="Calibri" w:hAnsi="Calibri" w:cs="Calibri"/>
          <w:sz w:val="22"/>
          <w:szCs w:val="21"/>
          <w:lang w:bidi="de-DE"/>
        </w:rPr>
      </w:pPr>
      <w:r w:rsidRPr="00923CF3">
        <w:rPr>
          <w:rFonts w:ascii="Calibri" w:hAnsi="Calibri" w:cs="Calibri"/>
          <w:sz w:val="22"/>
          <w:szCs w:val="21"/>
          <w:lang w:bidi="de-DE"/>
        </w:rPr>
        <w:t xml:space="preserve">Wenn Sie aus unserem Medienverteiler gestrichen werden möchten, informieren Sie uns bitte unter </w:t>
      </w:r>
      <w:hyperlink r:id="rId11" w:history="1">
        <w:r w:rsidRPr="00923CF3">
          <w:rPr>
            <w:rStyle w:val="Link"/>
            <w:rFonts w:ascii="Calibri" w:hAnsi="Calibri" w:cs="Calibri"/>
            <w:color w:val="auto"/>
            <w:sz w:val="22"/>
            <w:szCs w:val="21"/>
            <w:lang w:bidi="de-DE"/>
          </w:rPr>
          <w:t>info@christoph-kommunikation.de</w:t>
        </w:r>
      </w:hyperlink>
    </w:p>
    <w:sectPr w:rsidR="00894831" w:rsidRPr="00923CF3" w:rsidSect="00923CF3">
      <w:headerReference w:type="default" r:id="rId12"/>
      <w:headerReference w:type="first" r:id="rId13"/>
      <w:pgSz w:w="11900" w:h="16840"/>
      <w:pgMar w:top="2977" w:right="1134" w:bottom="1701" w:left="1191" w:header="709" w:footer="709"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ED4" w:rsidRDefault="00896ED4" w:rsidP="00894831">
      <w:r>
        <w:separator/>
      </w:r>
    </w:p>
  </w:endnote>
  <w:endnote w:type="continuationSeparator" w:id="0">
    <w:p w:rsidR="00896ED4" w:rsidRDefault="00896ED4" w:rsidP="008948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008030000000900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ED4" w:rsidRDefault="00896ED4" w:rsidP="00894831">
      <w:r>
        <w:separator/>
      </w:r>
    </w:p>
  </w:footnote>
  <w:footnote w:type="continuationSeparator" w:id="0">
    <w:p w:rsidR="00896ED4" w:rsidRDefault="00896ED4" w:rsidP="0089483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39" w:rsidRDefault="00896ED4" w:rsidP="00894831">
    <w:pPr>
      <w:pStyle w:val="Kopfzeile"/>
      <w:tabs>
        <w:tab w:val="center" w:pos="0"/>
      </w:tabs>
    </w:pPr>
    <w:r>
      <w:rPr>
        <w:noProof/>
      </w:rPr>
      <w:drawing>
        <wp:anchor distT="0" distB="0" distL="114300" distR="114300" simplePos="0" relativeHeight="251661312" behindDoc="1" locked="0" layoutInCell="1" allowOverlap="1">
          <wp:simplePos x="0" y="0"/>
          <wp:positionH relativeFrom="column">
            <wp:posOffset>-713740</wp:posOffset>
          </wp:positionH>
          <wp:positionV relativeFrom="paragraph">
            <wp:posOffset>2950845</wp:posOffset>
          </wp:positionV>
          <wp:extent cx="173355" cy="45720"/>
          <wp:effectExtent l="0" t="0" r="4445" b="508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73355" cy="45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Pr>
        <w:noProof/>
      </w:rPr>
      <w:drawing>
        <wp:anchor distT="0" distB="0" distL="114300" distR="114300" simplePos="0" relativeHeight="251658240" behindDoc="1" locked="1" layoutInCell="1" allowOverlap="0">
          <wp:simplePos x="0" y="0"/>
          <wp:positionH relativeFrom="column">
            <wp:posOffset>3924300</wp:posOffset>
          </wp:positionH>
          <wp:positionV relativeFrom="paragraph">
            <wp:posOffset>103505</wp:posOffset>
          </wp:positionV>
          <wp:extent cx="2374265" cy="362585"/>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74265" cy="36258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39" w:rsidRDefault="00896ED4">
    <w:pPr>
      <w:pStyle w:val="Kopfzeile"/>
    </w:pPr>
    <w:r w:rsidRPr="004A7C20">
      <w:rPr>
        <w:noProof/>
      </w:rPr>
      <w:drawing>
        <wp:anchor distT="0" distB="0" distL="114300" distR="114300" simplePos="0" relativeHeight="251666432" behindDoc="1" locked="0" layoutInCell="1" allowOverlap="1">
          <wp:simplePos x="0" y="0"/>
          <wp:positionH relativeFrom="column">
            <wp:posOffset>-721360</wp:posOffset>
          </wp:positionH>
          <wp:positionV relativeFrom="paragraph">
            <wp:posOffset>2950845</wp:posOffset>
          </wp:positionV>
          <wp:extent cx="173355" cy="45720"/>
          <wp:effectExtent l="0" t="0" r="4445" b="508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73355" cy="45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Pr="004A7C20">
      <w:rPr>
        <w:noProof/>
      </w:rPr>
      <w:drawing>
        <wp:anchor distT="0" distB="0" distL="114300" distR="114300" simplePos="0" relativeHeight="251663360" behindDoc="1" locked="1" layoutInCell="1" allowOverlap="0">
          <wp:simplePos x="0" y="0"/>
          <wp:positionH relativeFrom="column">
            <wp:posOffset>3903980</wp:posOffset>
          </wp:positionH>
          <wp:positionV relativeFrom="paragraph">
            <wp:posOffset>104140</wp:posOffset>
          </wp:positionV>
          <wp:extent cx="2374265" cy="362585"/>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74265" cy="36258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E6348"/>
    <w:multiLevelType w:val="hybridMultilevel"/>
    <w:tmpl w:val="0F245354"/>
    <w:lvl w:ilvl="0" w:tplc="D3F85C3E">
      <w:numFmt w:val="bullet"/>
      <w:lvlText w:val="-"/>
      <w:lvlJc w:val="left"/>
      <w:pPr>
        <w:ind w:left="720" w:hanging="360"/>
      </w:pPr>
      <w:rPr>
        <w:rFonts w:ascii="Calibri" w:eastAsia="Times New Roman" w:hAnsi="Calibri" w:cs="Lucida Grande"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014E76"/>
    <w:multiLevelType w:val="hybridMultilevel"/>
    <w:tmpl w:val="A4980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8065616"/>
    <w:multiLevelType w:val="hybridMultilevel"/>
    <w:tmpl w:val="0F245354"/>
    <w:lvl w:ilvl="0" w:tplc="D3F85C3E">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sDel="0" w:formatting="0"/>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B9187E"/>
    <w:rsid w:val="003C5D22"/>
    <w:rsid w:val="00651F92"/>
    <w:rsid w:val="00896ED4"/>
    <w:rsid w:val="00923CF3"/>
    <w:rsid w:val="00AD2C32"/>
    <w:rsid w:val="00B9187E"/>
    <w:rsid w:val="00BF4C17"/>
    <w:rsid w:val="00FE0DF7"/>
    <w:rsid w:val="00FF73F8"/>
  </w:rsids>
  <m:mathPr>
    <m:mathFont m:val="Wingdings 2"/>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de-DE" w:eastAsia="de-DE"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Standard">
    <w:name w:val="Normal"/>
    <w:qFormat/>
    <w:rsid w:val="00D53DF1"/>
    <w:rPr>
      <w:rFonts w:ascii="Courier" w:eastAsia="Times New Roman" w:hAnsi="Courier" w:cs="Times New Roman"/>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
    <w:uiPriority w:val="99"/>
    <w:semiHidden/>
    <w:unhideWhenUsed/>
    <w:rsid w:val="006466EB"/>
    <w:rPr>
      <w:rFonts w:ascii="Lucida Grande" w:eastAsiaTheme="minorEastAsia"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466EB"/>
    <w:rPr>
      <w:rFonts w:ascii="Lucida Grande" w:hAnsi="Lucida Grande" w:cs="Lucida Grande"/>
      <w:sz w:val="18"/>
      <w:szCs w:val="18"/>
    </w:rPr>
  </w:style>
  <w:style w:type="paragraph" w:customStyle="1" w:styleId="Premiere">
    <w:name w:val="Premiere !"/>
    <w:next w:val="Standard"/>
    <w:qFormat/>
    <w:rsid w:val="00D52824"/>
    <w:pPr>
      <w:spacing w:after="12"/>
    </w:pPr>
  </w:style>
  <w:style w:type="paragraph" w:customStyle="1" w:styleId="jkjkljkljlk">
    <w:name w:val="jkjkljköljölk"/>
    <w:basedOn w:val="Standard"/>
    <w:qFormat/>
    <w:rsid w:val="00D52824"/>
    <w:pPr>
      <w:spacing w:line="220" w:lineRule="atLeast"/>
    </w:pPr>
    <w:rPr>
      <w:rFonts w:ascii="Arial" w:eastAsiaTheme="minorEastAsia" w:hAnsi="Arial" w:cs="Arial"/>
      <w:szCs w:val="20"/>
    </w:rPr>
  </w:style>
  <w:style w:type="paragraph" w:customStyle="1" w:styleId="Premiere0">
    <w:name w:val="Premiere"/>
    <w:basedOn w:val="Standard"/>
    <w:qFormat/>
    <w:rsid w:val="00D52824"/>
    <w:pPr>
      <w:spacing w:line="220" w:lineRule="atLeast"/>
    </w:pPr>
    <w:rPr>
      <w:rFonts w:ascii="Arial" w:eastAsiaTheme="minorEastAsia" w:hAnsi="Arial" w:cs="Arial"/>
      <w:b/>
      <w:color w:val="A41522"/>
    </w:rPr>
  </w:style>
  <w:style w:type="paragraph" w:styleId="Kopfzeile">
    <w:name w:val="header"/>
    <w:basedOn w:val="Standard"/>
    <w:link w:val="KopfzeileZeiche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KopfzeileZeichen">
    <w:name w:val="Kopfzeile Zeichen"/>
    <w:basedOn w:val="Absatzstandardschriftart"/>
    <w:link w:val="Kopfzeile"/>
    <w:uiPriority w:val="99"/>
    <w:rsid w:val="00533E6B"/>
  </w:style>
  <w:style w:type="paragraph" w:styleId="Fuzeile">
    <w:name w:val="footer"/>
    <w:basedOn w:val="Standard"/>
    <w:link w:val="FuzeileZeiche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FuzeileZeichen">
    <w:name w:val="Fußzeile Zeichen"/>
    <w:basedOn w:val="Absatzstandardschriftart"/>
    <w:link w:val="Fuzeile"/>
    <w:uiPriority w:val="99"/>
    <w:rsid w:val="00533E6B"/>
  </w:style>
  <w:style w:type="paragraph" w:customStyle="1" w:styleId="Flietext">
    <w:name w:val="Fließtext"/>
    <w:basedOn w:val="Standard"/>
    <w:autoRedefine/>
    <w:rsid w:val="00D53DF1"/>
    <w:pPr>
      <w:tabs>
        <w:tab w:val="left" w:pos="8505"/>
      </w:tabs>
      <w:spacing w:line="260" w:lineRule="exact"/>
    </w:pPr>
    <w:rPr>
      <w:rFonts w:ascii="Arial" w:hAnsi="Arial"/>
      <w:sz w:val="20"/>
    </w:rPr>
  </w:style>
  <w:style w:type="character" w:styleId="Link">
    <w:name w:val="Hyperlink"/>
    <w:basedOn w:val="Absatzstandardschriftart"/>
    <w:rsid w:val="00B9187E"/>
    <w:rPr>
      <w:color w:val="0000FF" w:themeColor="hyperlink"/>
      <w:u w:val="single"/>
    </w:rPr>
  </w:style>
  <w:style w:type="paragraph" w:styleId="Listenabsatz">
    <w:name w:val="List Paragraph"/>
    <w:basedOn w:val="Standard"/>
    <w:rsid w:val="009656E3"/>
    <w:pPr>
      <w:ind w:left="720"/>
      <w:contextualSpacing/>
    </w:pPr>
  </w:style>
  <w:style w:type="character" w:styleId="GesichteterLink">
    <w:name w:val="FollowedHyperlink"/>
    <w:basedOn w:val="Absatzstandardschriftart"/>
    <w:rsid w:val="009656E3"/>
    <w:rPr>
      <w:color w:val="800080" w:themeColor="followedHyperlink"/>
      <w:u w:val="single"/>
    </w:rPr>
  </w:style>
  <w:style w:type="character" w:styleId="Kommentarzeichen">
    <w:name w:val="annotation reference"/>
    <w:basedOn w:val="Absatzstandardschriftart"/>
    <w:semiHidden/>
    <w:unhideWhenUsed/>
    <w:rsid w:val="00B87EF8"/>
    <w:rPr>
      <w:sz w:val="16"/>
      <w:szCs w:val="16"/>
    </w:rPr>
  </w:style>
  <w:style w:type="paragraph" w:styleId="Kommentartext">
    <w:name w:val="annotation text"/>
    <w:basedOn w:val="Standard"/>
    <w:link w:val="KommentartextZeichen"/>
    <w:semiHidden/>
    <w:unhideWhenUsed/>
    <w:rsid w:val="00B87EF8"/>
    <w:rPr>
      <w:sz w:val="20"/>
      <w:szCs w:val="20"/>
    </w:rPr>
  </w:style>
  <w:style w:type="character" w:customStyle="1" w:styleId="KommentartextZeichen">
    <w:name w:val="Kommentartext Zeichen"/>
    <w:basedOn w:val="Absatzstandardschriftart"/>
    <w:link w:val="Kommentartext"/>
    <w:semiHidden/>
    <w:rsid w:val="00B87EF8"/>
    <w:rPr>
      <w:rFonts w:ascii="Courier" w:eastAsia="Times New Roman" w:hAnsi="Courier" w:cs="Times New Roman"/>
      <w:sz w:val="20"/>
      <w:szCs w:val="20"/>
    </w:rPr>
  </w:style>
  <w:style w:type="paragraph" w:styleId="Kommentarthema">
    <w:name w:val="annotation subject"/>
    <w:basedOn w:val="Kommentartext"/>
    <w:next w:val="Kommentartext"/>
    <w:link w:val="KommentarthemaZeichen"/>
    <w:semiHidden/>
    <w:unhideWhenUsed/>
    <w:rsid w:val="00B87EF8"/>
    <w:rPr>
      <w:b/>
      <w:bCs/>
    </w:rPr>
  </w:style>
  <w:style w:type="character" w:customStyle="1" w:styleId="KommentarthemaZeichen">
    <w:name w:val="Kommentarthema Zeichen"/>
    <w:basedOn w:val="KommentartextZeichen"/>
    <w:link w:val="Kommentarthema"/>
    <w:semiHidden/>
    <w:rsid w:val="00B87EF8"/>
    <w:rPr>
      <w:rFonts w:ascii="Courier" w:eastAsia="Times New Roman" w:hAnsi="Courier"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311862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christoph-kommunikation.d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erbbaurechtsverband.de" TargetMode="External"/><Relationship Id="rId9" Type="http://schemas.openxmlformats.org/officeDocument/2006/relationships/hyperlink" Target="mailto:info@christoph-kommunikation.de" TargetMode="External"/><Relationship Id="rId10" Type="http://schemas.openxmlformats.org/officeDocument/2006/relationships/hyperlink" Target="mailto:info@christoph-kommunikati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3141</Characters>
  <Application>Microsoft Macintosh Word</Application>
  <DocSecurity>0</DocSecurity>
  <Lines>26</Lines>
  <Paragraphs>6</Paragraphs>
  <ScaleCrop>false</ScaleCrop>
  <HeadingPairs>
    <vt:vector size="2" baseType="variant">
      <vt:variant>
        <vt:lpstr>Titel</vt:lpstr>
      </vt:variant>
      <vt:variant>
        <vt:i4>1</vt:i4>
      </vt:variant>
    </vt:vector>
  </HeadingPairs>
  <TitlesOfParts>
    <vt:vector size="1" baseType="lpstr">
      <vt:lpstr/>
    </vt:vector>
  </TitlesOfParts>
  <Company>Janssen Kahlert</Company>
  <LinksUpToDate>false</LinksUpToDate>
  <CharactersWithSpaces>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Cathrin Christoph</dc:creator>
  <cp:lastModifiedBy>Cathrin Christoph</cp:lastModifiedBy>
  <cp:revision>2</cp:revision>
  <cp:lastPrinted>2017-01-25T11:54:00Z</cp:lastPrinted>
  <dcterms:created xsi:type="dcterms:W3CDTF">2017-01-30T14:21:00Z</dcterms:created>
  <dcterms:modified xsi:type="dcterms:W3CDTF">2017-01-30T14:21:00Z</dcterms:modified>
</cp:coreProperties>
</file>